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997"/>
        <w:gridCol w:w="726"/>
        <w:gridCol w:w="609"/>
        <w:gridCol w:w="711"/>
      </w:tblGrid>
      <w:tr w:rsidR="000F0257" w14:paraId="3F929C82" w14:textId="03B0101A" w:rsidTr="00BD0DA4">
        <w:trPr>
          <w:trHeight w:val="699"/>
        </w:trPr>
        <w:tc>
          <w:tcPr>
            <w:tcW w:w="2547" w:type="dxa"/>
            <w:vAlign w:val="center"/>
          </w:tcPr>
          <w:p w14:paraId="28B4EA70" w14:textId="7CE8E923" w:rsidR="00E85B48" w:rsidRPr="00F15695" w:rsidRDefault="00A25BB6" w:rsidP="00BD0DA4">
            <w:pPr>
              <w:jc w:val="center"/>
              <w:rPr>
                <w:b/>
              </w:rPr>
            </w:pPr>
            <w:r>
              <w:rPr>
                <w:b/>
              </w:rPr>
              <w:t>Unit : Coursework</w:t>
            </w:r>
          </w:p>
        </w:tc>
        <w:tc>
          <w:tcPr>
            <w:tcW w:w="8043" w:type="dxa"/>
            <w:gridSpan w:val="4"/>
            <w:shd w:val="clear" w:color="auto" w:fill="000000" w:themeFill="text1"/>
            <w:vAlign w:val="center"/>
          </w:tcPr>
          <w:p w14:paraId="5F4A96B3" w14:textId="0E44D562" w:rsidR="00BD0DA4" w:rsidRPr="005D652B" w:rsidRDefault="00DD7BEE" w:rsidP="00BD0DA4">
            <w:pPr>
              <w:jc w:val="center"/>
              <w:rPr>
                <w:b/>
                <w:i/>
                <w:sz w:val="28"/>
                <w:szCs w:val="28"/>
              </w:rPr>
            </w:pPr>
            <w:r>
              <w:rPr>
                <w:b/>
                <w:color w:val="FFFFFF" w:themeColor="background1"/>
                <w:sz w:val="28"/>
              </w:rPr>
              <w:t xml:space="preserve">Road Map - </w:t>
            </w:r>
            <w:r>
              <w:rPr>
                <w:b/>
                <w:sz w:val="24"/>
                <w:szCs w:val="24"/>
              </w:rPr>
              <w:t xml:space="preserve"> </w:t>
            </w:r>
            <w:r w:rsidRPr="00E27DC1">
              <w:rPr>
                <w:b/>
                <w:bCs/>
                <w:sz w:val="24"/>
                <w:szCs w:val="24"/>
              </w:rPr>
              <w:t xml:space="preserve"> </w:t>
            </w:r>
            <w:r w:rsidR="00BD0DA4" w:rsidRPr="00BD0DA4">
              <w:rPr>
                <w:b/>
                <w:bCs/>
                <w:sz w:val="28"/>
                <w:szCs w:val="28"/>
              </w:rPr>
              <w:t>Year 12</w:t>
            </w:r>
            <w:r w:rsidR="00BD0DA4" w:rsidRPr="00BD0DA4">
              <w:rPr>
                <w:b/>
                <w:i/>
                <w:sz w:val="28"/>
                <w:szCs w:val="28"/>
              </w:rPr>
              <w:t xml:space="preserve"> </w:t>
            </w:r>
            <w:r w:rsidR="00A25BB6">
              <w:rPr>
                <w:b/>
                <w:i/>
                <w:sz w:val="28"/>
                <w:szCs w:val="28"/>
              </w:rPr>
              <w:t>The Independent Study (Y100)</w:t>
            </w:r>
          </w:p>
          <w:p w14:paraId="14666195" w14:textId="4EC786FA" w:rsidR="00E85B48" w:rsidRPr="00E904C9" w:rsidRDefault="00E85B48" w:rsidP="00BD0DA4">
            <w:pPr>
              <w:jc w:val="center"/>
              <w:rPr>
                <w:b/>
                <w:color w:val="FFFFFF" w:themeColor="background1"/>
              </w:rPr>
            </w:pPr>
          </w:p>
        </w:tc>
      </w:tr>
      <w:tr w:rsidR="00ED0154" w14:paraId="0E1DB160" w14:textId="77777777" w:rsidTr="001C686B">
        <w:trPr>
          <w:trHeight w:val="628"/>
        </w:trPr>
        <w:tc>
          <w:tcPr>
            <w:tcW w:w="10590" w:type="dxa"/>
            <w:gridSpan w:val="5"/>
            <w:shd w:val="clear" w:color="auto" w:fill="auto"/>
          </w:tcPr>
          <w:p w14:paraId="771F7D7A" w14:textId="7220FE45" w:rsidR="00ED0154" w:rsidRPr="003A4074" w:rsidRDefault="00ED0154" w:rsidP="003A4074">
            <w:pPr>
              <w:spacing w:after="0"/>
              <w:rPr>
                <w:sz w:val="20"/>
              </w:rPr>
            </w:pPr>
            <w:r>
              <w:rPr>
                <w:sz w:val="20"/>
              </w:rPr>
              <w:t xml:space="preserve">This is an exciting opportunity to write university style history that answers a question of our choosing.  The lessons below will help you to put together your assignment and although they will be mostly taught in the Summer term of Year 12, the introductory lesson will be taught earlier (to enable you to start your reading!) and the later </w:t>
            </w:r>
            <w:r w:rsidR="000E43A3">
              <w:rPr>
                <w:sz w:val="20"/>
              </w:rPr>
              <w:t>key questions will be</w:t>
            </w:r>
            <w:r>
              <w:rPr>
                <w:sz w:val="20"/>
              </w:rPr>
              <w:t xml:space="preserve"> more appropriate </w:t>
            </w:r>
            <w:r w:rsidR="000E43A3">
              <w:rPr>
                <w:sz w:val="20"/>
              </w:rPr>
              <w:t xml:space="preserve">for </w:t>
            </w:r>
            <w:r>
              <w:rPr>
                <w:sz w:val="20"/>
              </w:rPr>
              <w:t>you</w:t>
            </w:r>
            <w:r w:rsidR="000E43A3">
              <w:rPr>
                <w:sz w:val="20"/>
              </w:rPr>
              <w:t xml:space="preserve"> as part of your </w:t>
            </w:r>
            <w:r w:rsidR="003A4074">
              <w:rPr>
                <w:sz w:val="20"/>
              </w:rPr>
              <w:t>home learning</w:t>
            </w:r>
            <w:r w:rsidR="000E43A3">
              <w:rPr>
                <w:sz w:val="20"/>
              </w:rPr>
              <w:t xml:space="preserve"> during</w:t>
            </w:r>
            <w:r>
              <w:rPr>
                <w:sz w:val="20"/>
              </w:rPr>
              <w:t xml:space="preserve"> the Autumn Term.  These lessons will therefore interleave with your examination units.</w:t>
            </w:r>
            <w:r w:rsidR="003A4074">
              <w:rPr>
                <w:sz w:val="20"/>
              </w:rPr>
              <w:t xml:space="preserve"> </w:t>
            </w:r>
            <w:r>
              <w:rPr>
                <w:sz w:val="20"/>
              </w:rPr>
              <w:t>The aims are as follows:</w:t>
            </w:r>
            <w:r w:rsidR="003A4074">
              <w:rPr>
                <w:sz w:val="20"/>
              </w:rPr>
              <w:t xml:space="preserve"> </w:t>
            </w:r>
            <w:r w:rsidRPr="00F15695">
              <w:rPr>
                <w:b/>
                <w:sz w:val="20"/>
              </w:rPr>
              <w:t>LG1</w:t>
            </w:r>
            <w:r w:rsidRPr="00584245">
              <w:rPr>
                <w:sz w:val="20"/>
              </w:rPr>
              <w:t>: Knowledge</w:t>
            </w:r>
            <w:r w:rsidR="003A4074">
              <w:rPr>
                <w:sz w:val="20"/>
              </w:rPr>
              <w:t xml:space="preserve"> </w:t>
            </w:r>
            <w:r w:rsidRPr="00F15695">
              <w:rPr>
                <w:b/>
                <w:sz w:val="20"/>
              </w:rPr>
              <w:t>LG2</w:t>
            </w:r>
            <w:r w:rsidRPr="00584245">
              <w:rPr>
                <w:sz w:val="20"/>
              </w:rPr>
              <w:t>: Application</w:t>
            </w:r>
            <w:r w:rsidR="003A4074">
              <w:rPr>
                <w:sz w:val="20"/>
              </w:rPr>
              <w:t xml:space="preserve"> </w:t>
            </w:r>
            <w:r w:rsidRPr="00F15695">
              <w:rPr>
                <w:b/>
                <w:sz w:val="20"/>
              </w:rPr>
              <w:t>LG3</w:t>
            </w:r>
            <w:r w:rsidRPr="00584245">
              <w:rPr>
                <w:sz w:val="20"/>
              </w:rPr>
              <w:t>: Skills</w:t>
            </w:r>
          </w:p>
        </w:tc>
      </w:tr>
      <w:tr w:rsidR="00ED0154" w14:paraId="6AAEE81C" w14:textId="77777777" w:rsidTr="00E904C9">
        <w:trPr>
          <w:trHeight w:val="628"/>
        </w:trPr>
        <w:tc>
          <w:tcPr>
            <w:tcW w:w="2547" w:type="dxa"/>
            <w:shd w:val="clear" w:color="auto" w:fill="D9D9D9" w:themeFill="background1" w:themeFillShade="D9"/>
            <w:vAlign w:val="center"/>
          </w:tcPr>
          <w:p w14:paraId="47F3BC38" w14:textId="09FE23E1" w:rsidR="00ED0154" w:rsidRPr="000F0257" w:rsidRDefault="00ED0154" w:rsidP="00ED0154">
            <w:pPr>
              <w:jc w:val="center"/>
              <w:rPr>
                <w:b/>
              </w:rPr>
            </w:pPr>
            <w:r>
              <w:rPr>
                <w:b/>
              </w:rPr>
              <w:t>Themes</w:t>
            </w:r>
          </w:p>
        </w:tc>
        <w:tc>
          <w:tcPr>
            <w:tcW w:w="5997" w:type="dxa"/>
            <w:shd w:val="clear" w:color="auto" w:fill="D9D9D9" w:themeFill="background1" w:themeFillShade="D9"/>
            <w:vAlign w:val="center"/>
          </w:tcPr>
          <w:p w14:paraId="6C88901A" w14:textId="66EB123D" w:rsidR="00ED0154" w:rsidRPr="000F0257" w:rsidRDefault="00ED0154" w:rsidP="00ED0154">
            <w:pPr>
              <w:jc w:val="center"/>
              <w:rPr>
                <w:b/>
              </w:rPr>
            </w:pPr>
            <w:r w:rsidRPr="000F0257">
              <w:rPr>
                <w:b/>
              </w:rPr>
              <w:t>Learning Goals/Outcomes/Content</w:t>
            </w:r>
          </w:p>
        </w:tc>
        <w:tc>
          <w:tcPr>
            <w:tcW w:w="726" w:type="dxa"/>
          </w:tcPr>
          <w:p w14:paraId="4E0D1487" w14:textId="16DB7890" w:rsidR="00ED0154" w:rsidRDefault="00ED0154" w:rsidP="00ED0154">
            <w:r>
              <w:rPr>
                <w:noProof/>
              </w:rPr>
              <mc:AlternateContent>
                <mc:Choice Requires="wpg">
                  <w:drawing>
                    <wp:anchor distT="0" distB="0" distL="114300" distR="114300" simplePos="0" relativeHeight="25167769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0D587D9C" id="Group 8" o:spid="_x0000_s1026" style="position:absolute;margin-left:1.4pt;margin-top:14.3pt;width:91.5pt;height:26.5pt;z-index:25167769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ED0154" w:rsidRDefault="00ED0154" w:rsidP="00ED0154"/>
        </w:tc>
        <w:tc>
          <w:tcPr>
            <w:tcW w:w="711" w:type="dxa"/>
          </w:tcPr>
          <w:p w14:paraId="3E194668" w14:textId="793E4BF7" w:rsidR="00ED0154" w:rsidRDefault="00ED0154" w:rsidP="00ED0154"/>
        </w:tc>
      </w:tr>
      <w:tr w:rsidR="00ED0154" w14:paraId="58E06230" w14:textId="360435D8" w:rsidTr="00B24E5E">
        <w:trPr>
          <w:trHeight w:val="210"/>
        </w:trPr>
        <w:tc>
          <w:tcPr>
            <w:tcW w:w="2547" w:type="dxa"/>
          </w:tcPr>
          <w:p w14:paraId="59E8F3DE" w14:textId="39C086A9" w:rsidR="00ED0154" w:rsidRPr="009B5137" w:rsidRDefault="00ED0154" w:rsidP="009B5137">
            <w:pPr>
              <w:rPr>
                <w:sz w:val="20"/>
                <w:szCs w:val="20"/>
                <w:u w:val="single"/>
              </w:rPr>
            </w:pPr>
            <w:r w:rsidRPr="0020637D">
              <w:rPr>
                <w:sz w:val="20"/>
                <w:szCs w:val="20"/>
              </w:rPr>
              <w:t xml:space="preserve">1)Key Question– </w:t>
            </w:r>
            <w:r>
              <w:rPr>
                <w:sz w:val="20"/>
                <w:szCs w:val="20"/>
                <w:u w:val="single"/>
              </w:rPr>
              <w:t>What does the Independent Study involve?</w:t>
            </w:r>
          </w:p>
        </w:tc>
        <w:tc>
          <w:tcPr>
            <w:tcW w:w="5997" w:type="dxa"/>
          </w:tcPr>
          <w:p w14:paraId="6211553F" w14:textId="67B8DB43" w:rsidR="00ED0154" w:rsidRPr="0020637D" w:rsidRDefault="00D92820" w:rsidP="00ED0154">
            <w:pPr>
              <w:spacing w:after="0"/>
              <w:rPr>
                <w:sz w:val="20"/>
                <w:szCs w:val="20"/>
              </w:rPr>
            </w:pPr>
            <w:r w:rsidRPr="00D92820">
              <w:rPr>
                <w:sz w:val="20"/>
                <w:szCs w:val="20"/>
              </w:rPr>
              <w:t xml:space="preserve">LG1 – Build your knowledge of what the History coursework looks like, the themes that can be considered and the way in which it is assessed.  </w:t>
            </w:r>
          </w:p>
        </w:tc>
        <w:tc>
          <w:tcPr>
            <w:tcW w:w="726" w:type="dxa"/>
          </w:tcPr>
          <w:p w14:paraId="000DA362" w14:textId="3DC6C58D" w:rsidR="00ED0154" w:rsidRDefault="00ED0154" w:rsidP="00ED0154">
            <w:pPr>
              <w:spacing w:after="0"/>
            </w:pPr>
          </w:p>
        </w:tc>
        <w:tc>
          <w:tcPr>
            <w:tcW w:w="609" w:type="dxa"/>
          </w:tcPr>
          <w:p w14:paraId="1E5DF3EC" w14:textId="032C2859" w:rsidR="00ED0154" w:rsidRDefault="00ED0154" w:rsidP="00ED0154">
            <w:pPr>
              <w:spacing w:after="0"/>
            </w:pPr>
          </w:p>
        </w:tc>
        <w:tc>
          <w:tcPr>
            <w:tcW w:w="711" w:type="dxa"/>
          </w:tcPr>
          <w:p w14:paraId="5A927ACE" w14:textId="30C6C78F" w:rsidR="00ED0154" w:rsidRDefault="00ED0154" w:rsidP="00ED0154">
            <w:pPr>
              <w:spacing w:after="0"/>
            </w:pPr>
          </w:p>
        </w:tc>
      </w:tr>
      <w:tr w:rsidR="00ED0154" w14:paraId="6905CFC4" w14:textId="77777777" w:rsidTr="00B24E5E">
        <w:trPr>
          <w:trHeight w:val="225"/>
        </w:trPr>
        <w:tc>
          <w:tcPr>
            <w:tcW w:w="2547" w:type="dxa"/>
          </w:tcPr>
          <w:p w14:paraId="45D1BC1D" w14:textId="35284EEB" w:rsidR="00ED0154" w:rsidRPr="006F6527" w:rsidRDefault="00ED0154" w:rsidP="00ED0154">
            <w:pPr>
              <w:rPr>
                <w:sz w:val="20"/>
                <w:szCs w:val="20"/>
              </w:rPr>
            </w:pPr>
            <w:r w:rsidRPr="0020637D">
              <w:rPr>
                <w:sz w:val="20"/>
                <w:szCs w:val="20"/>
              </w:rPr>
              <w:t xml:space="preserve">2) Key Question– </w:t>
            </w:r>
            <w:r>
              <w:rPr>
                <w:sz w:val="20"/>
                <w:szCs w:val="20"/>
                <w:u w:val="single"/>
              </w:rPr>
              <w:t>What does a quality Independent Study look like?</w:t>
            </w:r>
          </w:p>
          <w:p w14:paraId="498DDBB4" w14:textId="738DE061" w:rsidR="00ED0154" w:rsidRPr="0020637D" w:rsidRDefault="00ED0154" w:rsidP="00ED0154">
            <w:pPr>
              <w:rPr>
                <w:sz w:val="20"/>
                <w:szCs w:val="20"/>
              </w:rPr>
            </w:pPr>
          </w:p>
        </w:tc>
        <w:tc>
          <w:tcPr>
            <w:tcW w:w="5997" w:type="dxa"/>
          </w:tcPr>
          <w:p w14:paraId="2F955FE3" w14:textId="77777777" w:rsidR="00DA2B17" w:rsidRPr="00DA2B17" w:rsidRDefault="00DA2B17" w:rsidP="00DA2B17">
            <w:pPr>
              <w:spacing w:after="0"/>
              <w:rPr>
                <w:sz w:val="20"/>
                <w:szCs w:val="20"/>
              </w:rPr>
            </w:pPr>
            <w:r w:rsidRPr="00DA2B17">
              <w:rPr>
                <w:sz w:val="20"/>
                <w:szCs w:val="20"/>
              </w:rPr>
              <w:t>LG1 – Build your knowledge of the structure and processes needed for the production of a quality independent study.</w:t>
            </w:r>
          </w:p>
          <w:p w14:paraId="7064AF5C" w14:textId="77777777" w:rsidR="003B78A8" w:rsidRDefault="003B78A8" w:rsidP="00DA2B17">
            <w:pPr>
              <w:spacing w:after="0"/>
              <w:rPr>
                <w:sz w:val="20"/>
                <w:szCs w:val="20"/>
              </w:rPr>
            </w:pPr>
          </w:p>
          <w:p w14:paraId="108C422D" w14:textId="19306378" w:rsidR="00DA2B17" w:rsidRPr="00DA2B17" w:rsidRDefault="00DA2B17" w:rsidP="00DA2B17">
            <w:pPr>
              <w:spacing w:after="0"/>
              <w:rPr>
                <w:sz w:val="20"/>
                <w:szCs w:val="20"/>
              </w:rPr>
            </w:pPr>
            <w:r w:rsidRPr="00DA2B17">
              <w:rPr>
                <w:sz w:val="20"/>
                <w:szCs w:val="20"/>
              </w:rPr>
              <w:t>LG2 – Apply your knowledge of the coursework requirements to identify the key components in the work of others.</w:t>
            </w:r>
          </w:p>
          <w:p w14:paraId="0EFF859A" w14:textId="77777777" w:rsidR="003B78A8" w:rsidRDefault="003B78A8" w:rsidP="00DA2B17">
            <w:pPr>
              <w:spacing w:after="0"/>
              <w:rPr>
                <w:sz w:val="20"/>
                <w:szCs w:val="20"/>
              </w:rPr>
            </w:pPr>
          </w:p>
          <w:p w14:paraId="6FD364BD" w14:textId="17DB5114" w:rsidR="00DA2B17" w:rsidRPr="00DA2B17" w:rsidRDefault="00DA2B17" w:rsidP="00DA2B17">
            <w:pPr>
              <w:spacing w:after="0"/>
              <w:rPr>
                <w:sz w:val="20"/>
                <w:szCs w:val="20"/>
              </w:rPr>
            </w:pPr>
            <w:r w:rsidRPr="00DA2B17">
              <w:rPr>
                <w:sz w:val="20"/>
                <w:szCs w:val="20"/>
              </w:rPr>
              <w:t>LG3 – Interpretation and</w:t>
            </w:r>
            <w:r w:rsidR="003E2789">
              <w:rPr>
                <w:sz w:val="20"/>
                <w:szCs w:val="20"/>
              </w:rPr>
              <w:t xml:space="preserve"> S</w:t>
            </w:r>
            <w:r w:rsidRPr="00DA2B17">
              <w:rPr>
                <w:sz w:val="20"/>
                <w:szCs w:val="20"/>
              </w:rPr>
              <w:t xml:space="preserve">ource use </w:t>
            </w:r>
          </w:p>
          <w:p w14:paraId="41477595" w14:textId="7FA5576F" w:rsidR="00ED0154" w:rsidRPr="00AA19AD" w:rsidRDefault="00ED0154" w:rsidP="00ED0154">
            <w:pPr>
              <w:spacing w:after="0"/>
              <w:rPr>
                <w:sz w:val="20"/>
                <w:szCs w:val="20"/>
              </w:rPr>
            </w:pPr>
          </w:p>
        </w:tc>
        <w:tc>
          <w:tcPr>
            <w:tcW w:w="726" w:type="dxa"/>
          </w:tcPr>
          <w:p w14:paraId="6232629A" w14:textId="0FC0279D" w:rsidR="00ED0154" w:rsidRDefault="00ED0154" w:rsidP="00ED0154"/>
        </w:tc>
        <w:tc>
          <w:tcPr>
            <w:tcW w:w="609" w:type="dxa"/>
          </w:tcPr>
          <w:p w14:paraId="41FDA276" w14:textId="2F5D9242" w:rsidR="00ED0154" w:rsidRDefault="00ED0154" w:rsidP="00ED0154"/>
        </w:tc>
        <w:tc>
          <w:tcPr>
            <w:tcW w:w="711" w:type="dxa"/>
          </w:tcPr>
          <w:p w14:paraId="3A4E4DA7" w14:textId="33343823" w:rsidR="00ED0154" w:rsidRDefault="00ED0154" w:rsidP="00ED0154"/>
        </w:tc>
      </w:tr>
      <w:tr w:rsidR="00ED0154" w14:paraId="0FBDD03C" w14:textId="77777777" w:rsidTr="00B24E5E">
        <w:trPr>
          <w:trHeight w:val="225"/>
        </w:trPr>
        <w:tc>
          <w:tcPr>
            <w:tcW w:w="2547" w:type="dxa"/>
          </w:tcPr>
          <w:p w14:paraId="63F525B8" w14:textId="69F75DEF" w:rsidR="00ED0154" w:rsidRPr="0020637D" w:rsidRDefault="00ED0154" w:rsidP="00ED0154">
            <w:pPr>
              <w:rPr>
                <w:sz w:val="20"/>
                <w:szCs w:val="20"/>
              </w:rPr>
            </w:pPr>
            <w:r w:rsidRPr="0020637D">
              <w:rPr>
                <w:sz w:val="20"/>
                <w:szCs w:val="20"/>
              </w:rPr>
              <w:t xml:space="preserve">3) Key Question– </w:t>
            </w:r>
            <w:r>
              <w:rPr>
                <w:sz w:val="20"/>
                <w:szCs w:val="20"/>
                <w:u w:val="single"/>
              </w:rPr>
              <w:t>How will I conduct successful independent research?</w:t>
            </w:r>
          </w:p>
        </w:tc>
        <w:tc>
          <w:tcPr>
            <w:tcW w:w="5997" w:type="dxa"/>
          </w:tcPr>
          <w:p w14:paraId="163836DB" w14:textId="77777777" w:rsidR="00AA19AD" w:rsidRPr="00157DDD" w:rsidRDefault="00AA19AD" w:rsidP="00AA19AD">
            <w:pPr>
              <w:pBdr>
                <w:top w:val="nil"/>
                <w:left w:val="nil"/>
                <w:bottom w:val="nil"/>
                <w:right w:val="nil"/>
                <w:between w:val="nil"/>
              </w:pBdr>
              <w:rPr>
                <w:sz w:val="20"/>
                <w:szCs w:val="20"/>
              </w:rPr>
            </w:pPr>
            <w:r w:rsidRPr="00157DDD">
              <w:rPr>
                <w:rFonts w:eastAsia="Times New Roman"/>
                <w:sz w:val="20"/>
                <w:szCs w:val="20"/>
              </w:rPr>
              <w:t xml:space="preserve">LG1 – Build your knowledge of processes required for successful independent research.  </w:t>
            </w:r>
          </w:p>
          <w:p w14:paraId="4EB4E1E1" w14:textId="695BE036" w:rsidR="00ED0154" w:rsidRPr="00AA19AD" w:rsidRDefault="00AA19AD" w:rsidP="00AA19AD">
            <w:pPr>
              <w:pBdr>
                <w:top w:val="nil"/>
                <w:left w:val="nil"/>
                <w:bottom w:val="nil"/>
                <w:right w:val="nil"/>
                <w:between w:val="nil"/>
              </w:pBdr>
              <w:rPr>
                <w:sz w:val="20"/>
                <w:szCs w:val="20"/>
              </w:rPr>
            </w:pPr>
            <w:r w:rsidRPr="00157DDD">
              <w:rPr>
                <w:rFonts w:eastAsia="Times New Roman"/>
                <w:sz w:val="20"/>
                <w:szCs w:val="20"/>
              </w:rPr>
              <w:t>LG3 – Interpretation</w:t>
            </w:r>
          </w:p>
        </w:tc>
        <w:tc>
          <w:tcPr>
            <w:tcW w:w="726" w:type="dxa"/>
          </w:tcPr>
          <w:p w14:paraId="0C4A4D02" w14:textId="77777777" w:rsidR="00ED0154" w:rsidRDefault="00ED0154" w:rsidP="00ED0154">
            <w:pPr>
              <w:spacing w:after="0"/>
            </w:pPr>
          </w:p>
        </w:tc>
        <w:tc>
          <w:tcPr>
            <w:tcW w:w="609" w:type="dxa"/>
          </w:tcPr>
          <w:p w14:paraId="1978F828" w14:textId="77777777" w:rsidR="00ED0154" w:rsidRDefault="00ED0154" w:rsidP="00ED0154">
            <w:pPr>
              <w:spacing w:after="0"/>
            </w:pPr>
          </w:p>
        </w:tc>
        <w:tc>
          <w:tcPr>
            <w:tcW w:w="711" w:type="dxa"/>
          </w:tcPr>
          <w:p w14:paraId="50D4D35F" w14:textId="72B059F2" w:rsidR="00ED0154" w:rsidRDefault="00ED0154" w:rsidP="00ED0154">
            <w:pPr>
              <w:spacing w:after="0"/>
            </w:pPr>
          </w:p>
        </w:tc>
      </w:tr>
      <w:tr w:rsidR="00ED0154" w14:paraId="062B3143" w14:textId="77777777" w:rsidTr="00B24E5E">
        <w:trPr>
          <w:trHeight w:val="225"/>
        </w:trPr>
        <w:tc>
          <w:tcPr>
            <w:tcW w:w="2547" w:type="dxa"/>
          </w:tcPr>
          <w:p w14:paraId="3BC05A1F" w14:textId="321A8CEA" w:rsidR="00ED0154" w:rsidRPr="00DA12FB" w:rsidRDefault="00ED0154" w:rsidP="00ED0154">
            <w:pPr>
              <w:rPr>
                <w:sz w:val="20"/>
                <w:szCs w:val="20"/>
              </w:rPr>
            </w:pPr>
            <w:r w:rsidRPr="0020637D">
              <w:rPr>
                <w:sz w:val="20"/>
                <w:szCs w:val="20"/>
              </w:rPr>
              <w:t xml:space="preserve">4) Key Question– </w:t>
            </w:r>
            <w:r w:rsidR="003B78A8">
              <w:rPr>
                <w:sz w:val="20"/>
                <w:szCs w:val="20"/>
                <w:u w:val="single"/>
              </w:rPr>
              <w:t>How can I prepare to write my Independent Study?</w:t>
            </w:r>
          </w:p>
          <w:p w14:paraId="77E3F4C2" w14:textId="32A43E34" w:rsidR="00ED0154" w:rsidRDefault="003B78A8" w:rsidP="00ED0154">
            <w:pPr>
              <w:spacing w:after="0"/>
              <w:rPr>
                <w:sz w:val="20"/>
                <w:szCs w:val="20"/>
              </w:rPr>
            </w:pPr>
            <w:r>
              <w:rPr>
                <w:sz w:val="20"/>
                <w:szCs w:val="20"/>
              </w:rPr>
              <w:t>Practice question – Vietnam</w:t>
            </w:r>
          </w:p>
          <w:p w14:paraId="22AF1D2A" w14:textId="0106AB3D" w:rsidR="003B78A8" w:rsidRPr="0020637D" w:rsidRDefault="003B78A8" w:rsidP="00ED0154">
            <w:pPr>
              <w:spacing w:after="0"/>
              <w:rPr>
                <w:sz w:val="20"/>
                <w:szCs w:val="20"/>
              </w:rPr>
            </w:pPr>
          </w:p>
        </w:tc>
        <w:tc>
          <w:tcPr>
            <w:tcW w:w="5997" w:type="dxa"/>
          </w:tcPr>
          <w:p w14:paraId="318F9EE9" w14:textId="77777777" w:rsidR="003B78A8" w:rsidRPr="003B78A8" w:rsidRDefault="003B78A8" w:rsidP="003B78A8">
            <w:pPr>
              <w:spacing w:after="0"/>
              <w:rPr>
                <w:sz w:val="20"/>
                <w:szCs w:val="20"/>
              </w:rPr>
            </w:pPr>
            <w:r w:rsidRPr="003B78A8">
              <w:rPr>
                <w:sz w:val="20"/>
                <w:szCs w:val="20"/>
              </w:rPr>
              <w:t xml:space="preserve">LG2 – Apply your knowledge of the independent study requirements to researching a mock question.  </w:t>
            </w:r>
          </w:p>
          <w:p w14:paraId="764A3DC3" w14:textId="77777777" w:rsidR="003B78A8" w:rsidRDefault="003B78A8" w:rsidP="003B78A8">
            <w:pPr>
              <w:spacing w:after="0"/>
              <w:rPr>
                <w:sz w:val="20"/>
                <w:szCs w:val="20"/>
              </w:rPr>
            </w:pPr>
          </w:p>
          <w:p w14:paraId="6DD023BD" w14:textId="1049B24F" w:rsidR="003B78A8" w:rsidRPr="003B78A8" w:rsidRDefault="003B78A8" w:rsidP="003B78A8">
            <w:pPr>
              <w:spacing w:after="0"/>
              <w:rPr>
                <w:sz w:val="20"/>
                <w:szCs w:val="20"/>
              </w:rPr>
            </w:pPr>
            <w:r w:rsidRPr="003B78A8">
              <w:rPr>
                <w:sz w:val="20"/>
                <w:szCs w:val="20"/>
              </w:rPr>
              <w:t>LG3 – Interpretation and Source</w:t>
            </w:r>
            <w:r>
              <w:rPr>
                <w:sz w:val="20"/>
                <w:szCs w:val="20"/>
              </w:rPr>
              <w:t xml:space="preserve"> use</w:t>
            </w:r>
          </w:p>
          <w:p w14:paraId="32FE8BC8" w14:textId="0F112961" w:rsidR="00ED0154" w:rsidRPr="0020637D" w:rsidRDefault="00ED0154" w:rsidP="00ED0154">
            <w:pPr>
              <w:spacing w:after="0"/>
              <w:rPr>
                <w:sz w:val="20"/>
                <w:szCs w:val="20"/>
              </w:rPr>
            </w:pPr>
          </w:p>
        </w:tc>
        <w:tc>
          <w:tcPr>
            <w:tcW w:w="726" w:type="dxa"/>
          </w:tcPr>
          <w:p w14:paraId="6A4541FC" w14:textId="77777777" w:rsidR="00ED0154" w:rsidRDefault="00ED0154" w:rsidP="00ED0154">
            <w:pPr>
              <w:spacing w:after="0"/>
            </w:pPr>
          </w:p>
        </w:tc>
        <w:tc>
          <w:tcPr>
            <w:tcW w:w="609" w:type="dxa"/>
          </w:tcPr>
          <w:p w14:paraId="7E014193" w14:textId="77777777" w:rsidR="00ED0154" w:rsidRDefault="00ED0154" w:rsidP="00ED0154">
            <w:pPr>
              <w:spacing w:after="0"/>
            </w:pPr>
          </w:p>
        </w:tc>
        <w:tc>
          <w:tcPr>
            <w:tcW w:w="711" w:type="dxa"/>
          </w:tcPr>
          <w:p w14:paraId="113DAD39" w14:textId="7169E308" w:rsidR="00ED0154" w:rsidRDefault="00ED0154" w:rsidP="00ED0154">
            <w:pPr>
              <w:spacing w:after="0"/>
            </w:pPr>
          </w:p>
        </w:tc>
      </w:tr>
      <w:tr w:rsidR="002F06C5" w14:paraId="2522F85A" w14:textId="77777777" w:rsidTr="00B24E5E">
        <w:trPr>
          <w:trHeight w:val="225"/>
        </w:trPr>
        <w:tc>
          <w:tcPr>
            <w:tcW w:w="2547" w:type="dxa"/>
          </w:tcPr>
          <w:p w14:paraId="041906A1" w14:textId="259D4F2E" w:rsidR="002F06C5" w:rsidRPr="0020637D" w:rsidRDefault="002F06C5" w:rsidP="00ED0154">
            <w:pPr>
              <w:rPr>
                <w:sz w:val="20"/>
                <w:szCs w:val="20"/>
              </w:rPr>
            </w:pPr>
            <w:r>
              <w:rPr>
                <w:sz w:val="20"/>
                <w:szCs w:val="20"/>
              </w:rPr>
              <w:t xml:space="preserve">5) Key Question – </w:t>
            </w:r>
            <w:r>
              <w:rPr>
                <w:sz w:val="20"/>
                <w:szCs w:val="20"/>
                <w:u w:val="single"/>
              </w:rPr>
              <w:t>How can primary sources further improve my argument?</w:t>
            </w:r>
          </w:p>
        </w:tc>
        <w:tc>
          <w:tcPr>
            <w:tcW w:w="5997" w:type="dxa"/>
          </w:tcPr>
          <w:p w14:paraId="75D05CDD" w14:textId="77777777" w:rsidR="003E2789" w:rsidRPr="003E2789" w:rsidRDefault="003E2789" w:rsidP="003E2789">
            <w:pPr>
              <w:spacing w:after="0"/>
              <w:rPr>
                <w:sz w:val="20"/>
                <w:szCs w:val="20"/>
              </w:rPr>
            </w:pPr>
            <w:r w:rsidRPr="003E2789">
              <w:rPr>
                <w:sz w:val="20"/>
                <w:szCs w:val="20"/>
              </w:rPr>
              <w:t xml:space="preserve">LG1 – Build your knowledge of finding, recording, using and evaluating primary sources to build an argument.  </w:t>
            </w:r>
          </w:p>
          <w:p w14:paraId="2FB4EE0B" w14:textId="77777777" w:rsidR="003E2789" w:rsidRDefault="003E2789" w:rsidP="003E2789">
            <w:pPr>
              <w:spacing w:after="0"/>
              <w:rPr>
                <w:sz w:val="20"/>
                <w:szCs w:val="20"/>
              </w:rPr>
            </w:pPr>
          </w:p>
          <w:p w14:paraId="55877F66" w14:textId="723D2B59" w:rsidR="003E2789" w:rsidRPr="003E2789" w:rsidRDefault="003E2789" w:rsidP="003E2789">
            <w:pPr>
              <w:spacing w:after="0"/>
              <w:rPr>
                <w:sz w:val="20"/>
                <w:szCs w:val="20"/>
              </w:rPr>
            </w:pPr>
            <w:r w:rsidRPr="003E2789">
              <w:rPr>
                <w:sz w:val="20"/>
                <w:szCs w:val="20"/>
              </w:rPr>
              <w:t>LG3 – Source use</w:t>
            </w:r>
          </w:p>
          <w:p w14:paraId="4F1FF3F4" w14:textId="71A8DA6C" w:rsidR="00576FB1" w:rsidRPr="003B78A8" w:rsidRDefault="00576FB1" w:rsidP="003B78A8">
            <w:pPr>
              <w:spacing w:after="0"/>
              <w:rPr>
                <w:sz w:val="20"/>
                <w:szCs w:val="20"/>
              </w:rPr>
            </w:pPr>
          </w:p>
        </w:tc>
        <w:tc>
          <w:tcPr>
            <w:tcW w:w="726" w:type="dxa"/>
          </w:tcPr>
          <w:p w14:paraId="17DEAA97" w14:textId="77777777" w:rsidR="002F06C5" w:rsidRDefault="002F06C5" w:rsidP="00ED0154">
            <w:pPr>
              <w:spacing w:after="0"/>
            </w:pPr>
          </w:p>
        </w:tc>
        <w:tc>
          <w:tcPr>
            <w:tcW w:w="609" w:type="dxa"/>
          </w:tcPr>
          <w:p w14:paraId="54431941" w14:textId="77777777" w:rsidR="002F06C5" w:rsidRDefault="002F06C5" w:rsidP="00ED0154">
            <w:pPr>
              <w:spacing w:after="0"/>
            </w:pPr>
          </w:p>
        </w:tc>
        <w:tc>
          <w:tcPr>
            <w:tcW w:w="711" w:type="dxa"/>
          </w:tcPr>
          <w:p w14:paraId="2D2CA782" w14:textId="77777777" w:rsidR="002F06C5" w:rsidRDefault="002F06C5" w:rsidP="00ED0154">
            <w:pPr>
              <w:spacing w:after="0"/>
            </w:pPr>
          </w:p>
        </w:tc>
      </w:tr>
      <w:tr w:rsidR="002F06C5" w14:paraId="20D8A743" w14:textId="77777777" w:rsidTr="003A4074">
        <w:trPr>
          <w:trHeight w:val="225"/>
        </w:trPr>
        <w:tc>
          <w:tcPr>
            <w:tcW w:w="10590" w:type="dxa"/>
            <w:gridSpan w:val="5"/>
            <w:shd w:val="clear" w:color="auto" w:fill="D0CECE" w:themeFill="background2" w:themeFillShade="E6"/>
          </w:tcPr>
          <w:p w14:paraId="716A8846" w14:textId="77777777" w:rsidR="002F06C5" w:rsidRDefault="002F06C5" w:rsidP="002F06C5">
            <w:pPr>
              <w:spacing w:after="0"/>
              <w:jc w:val="center"/>
              <w:rPr>
                <w:sz w:val="20"/>
                <w:szCs w:val="20"/>
              </w:rPr>
            </w:pPr>
            <w:r w:rsidRPr="003A4074">
              <w:rPr>
                <w:sz w:val="20"/>
                <w:szCs w:val="20"/>
              </w:rPr>
              <w:t xml:space="preserve">Year 13 – Self Review Themes </w:t>
            </w:r>
            <w:r w:rsidR="003A4074" w:rsidRPr="003A4074">
              <w:rPr>
                <w:sz w:val="20"/>
                <w:szCs w:val="20"/>
              </w:rPr>
              <w:t xml:space="preserve">completed as home learning </w:t>
            </w:r>
            <w:r w:rsidRPr="003A4074">
              <w:rPr>
                <w:sz w:val="20"/>
                <w:szCs w:val="20"/>
              </w:rPr>
              <w:t>during the writing of the coursework</w:t>
            </w:r>
          </w:p>
          <w:p w14:paraId="242B012B" w14:textId="6189756C" w:rsidR="003A4074" w:rsidRPr="003A4074" w:rsidRDefault="003A4074" w:rsidP="002F06C5">
            <w:pPr>
              <w:spacing w:after="0"/>
              <w:jc w:val="center"/>
              <w:rPr>
                <w:sz w:val="20"/>
                <w:szCs w:val="20"/>
              </w:rPr>
            </w:pPr>
          </w:p>
        </w:tc>
      </w:tr>
      <w:tr w:rsidR="00ED0154" w14:paraId="4FF5FEB1" w14:textId="77777777" w:rsidTr="00B24E5E">
        <w:trPr>
          <w:trHeight w:val="225"/>
        </w:trPr>
        <w:tc>
          <w:tcPr>
            <w:tcW w:w="2547" w:type="dxa"/>
          </w:tcPr>
          <w:p w14:paraId="522C4C23" w14:textId="3075C0F4" w:rsidR="00ED0154" w:rsidRPr="00E2559E" w:rsidRDefault="002A45EE" w:rsidP="00ED0154">
            <w:pPr>
              <w:spacing w:after="0"/>
              <w:rPr>
                <w:sz w:val="20"/>
                <w:szCs w:val="20"/>
              </w:rPr>
            </w:pPr>
            <w:r>
              <w:rPr>
                <w:sz w:val="20"/>
                <w:szCs w:val="20"/>
              </w:rPr>
              <w:t xml:space="preserve">6) </w:t>
            </w:r>
            <w:r w:rsidR="00ED0154" w:rsidRPr="0020637D">
              <w:rPr>
                <w:sz w:val="20"/>
                <w:szCs w:val="20"/>
              </w:rPr>
              <w:t xml:space="preserve"> </w:t>
            </w:r>
            <w:r w:rsidR="00ED0154" w:rsidRPr="00E2559E">
              <w:rPr>
                <w:sz w:val="20"/>
                <w:szCs w:val="20"/>
              </w:rPr>
              <w:t xml:space="preserve">Key Question– </w:t>
            </w:r>
          </w:p>
          <w:p w14:paraId="0871A951" w14:textId="5B52F194" w:rsidR="00ED0154" w:rsidRPr="00FB7C0D" w:rsidRDefault="00ED0154" w:rsidP="00ED0154">
            <w:pPr>
              <w:spacing w:after="0"/>
              <w:rPr>
                <w:sz w:val="20"/>
                <w:szCs w:val="20"/>
                <w:u w:val="single"/>
              </w:rPr>
            </w:pPr>
            <w:r w:rsidRPr="00FB7C0D">
              <w:rPr>
                <w:sz w:val="20"/>
                <w:szCs w:val="20"/>
                <w:u w:val="single"/>
              </w:rPr>
              <w:t xml:space="preserve">How </w:t>
            </w:r>
            <w:r w:rsidR="002F06C5">
              <w:rPr>
                <w:sz w:val="20"/>
                <w:szCs w:val="20"/>
                <w:u w:val="single"/>
              </w:rPr>
              <w:t>effective is my plan</w:t>
            </w:r>
            <w:r w:rsidRPr="00FB7C0D">
              <w:rPr>
                <w:sz w:val="20"/>
                <w:szCs w:val="20"/>
                <w:u w:val="single"/>
              </w:rPr>
              <w:t>?</w:t>
            </w:r>
          </w:p>
          <w:p w14:paraId="0C7FFA7F" w14:textId="78407717" w:rsidR="00ED0154" w:rsidRPr="0020637D" w:rsidRDefault="00ED0154" w:rsidP="00ED0154">
            <w:pPr>
              <w:spacing w:after="0"/>
              <w:rPr>
                <w:sz w:val="20"/>
                <w:szCs w:val="20"/>
              </w:rPr>
            </w:pPr>
          </w:p>
        </w:tc>
        <w:tc>
          <w:tcPr>
            <w:tcW w:w="5997" w:type="dxa"/>
          </w:tcPr>
          <w:p w14:paraId="5E52BC24" w14:textId="47812C5C" w:rsidR="005F7D8E" w:rsidRPr="005F7D8E" w:rsidRDefault="005F7D8E" w:rsidP="005F7D8E">
            <w:pPr>
              <w:rPr>
                <w:sz w:val="20"/>
                <w:szCs w:val="20"/>
              </w:rPr>
            </w:pPr>
            <w:r w:rsidRPr="005F7D8E">
              <w:rPr>
                <w:sz w:val="20"/>
                <w:szCs w:val="20"/>
              </w:rPr>
              <w:t xml:space="preserve">LG2 – Apply your knowledge of the coursework requirements to produce a detailed plan for your question.  </w:t>
            </w:r>
          </w:p>
          <w:p w14:paraId="6C0ABACE" w14:textId="77777777" w:rsidR="00ED0154" w:rsidRDefault="005F7D8E" w:rsidP="005F7D8E">
            <w:pPr>
              <w:spacing w:after="0"/>
              <w:rPr>
                <w:sz w:val="20"/>
                <w:szCs w:val="20"/>
              </w:rPr>
            </w:pPr>
            <w:r w:rsidRPr="005F7D8E">
              <w:rPr>
                <w:sz w:val="20"/>
                <w:szCs w:val="20"/>
              </w:rPr>
              <w:t>LG3 – Interpretation, Source use, Causation, Consequence, Importance</w:t>
            </w:r>
          </w:p>
          <w:p w14:paraId="24B99170" w14:textId="74F16709" w:rsidR="0022392B" w:rsidRPr="005F7D8E" w:rsidRDefault="0022392B" w:rsidP="005F7D8E">
            <w:pPr>
              <w:spacing w:after="0"/>
              <w:rPr>
                <w:bCs/>
                <w:sz w:val="20"/>
                <w:szCs w:val="20"/>
              </w:rPr>
            </w:pPr>
          </w:p>
        </w:tc>
        <w:tc>
          <w:tcPr>
            <w:tcW w:w="726" w:type="dxa"/>
          </w:tcPr>
          <w:p w14:paraId="7E0D2B1C" w14:textId="77777777" w:rsidR="00ED0154" w:rsidRDefault="00ED0154" w:rsidP="00ED0154">
            <w:pPr>
              <w:spacing w:after="0"/>
            </w:pPr>
          </w:p>
        </w:tc>
        <w:tc>
          <w:tcPr>
            <w:tcW w:w="609" w:type="dxa"/>
          </w:tcPr>
          <w:p w14:paraId="5A3BBE91" w14:textId="67D27198" w:rsidR="00ED0154" w:rsidRDefault="00ED0154" w:rsidP="00ED0154">
            <w:pPr>
              <w:spacing w:after="0"/>
            </w:pPr>
          </w:p>
        </w:tc>
        <w:tc>
          <w:tcPr>
            <w:tcW w:w="711" w:type="dxa"/>
          </w:tcPr>
          <w:p w14:paraId="410AA202" w14:textId="77777777" w:rsidR="00ED0154" w:rsidRDefault="00ED0154" w:rsidP="00ED0154">
            <w:pPr>
              <w:spacing w:after="0"/>
            </w:pPr>
          </w:p>
        </w:tc>
      </w:tr>
      <w:tr w:rsidR="00ED0154" w14:paraId="0B61518D" w14:textId="77777777" w:rsidTr="00B24E5E">
        <w:trPr>
          <w:trHeight w:val="225"/>
        </w:trPr>
        <w:tc>
          <w:tcPr>
            <w:tcW w:w="2547" w:type="dxa"/>
          </w:tcPr>
          <w:p w14:paraId="2D9D228C" w14:textId="0D2F486B" w:rsidR="00ED0154" w:rsidRPr="0020637D" w:rsidRDefault="002A45EE" w:rsidP="00ED0154">
            <w:pPr>
              <w:rPr>
                <w:sz w:val="20"/>
                <w:szCs w:val="20"/>
              </w:rPr>
            </w:pPr>
            <w:r>
              <w:rPr>
                <w:sz w:val="20"/>
                <w:szCs w:val="20"/>
              </w:rPr>
              <w:t xml:space="preserve">7) </w:t>
            </w:r>
            <w:r w:rsidR="00ED0154" w:rsidRPr="0020637D">
              <w:rPr>
                <w:sz w:val="20"/>
                <w:szCs w:val="20"/>
              </w:rPr>
              <w:t xml:space="preserve">Key Question </w:t>
            </w:r>
            <w:r w:rsidR="00ED0154">
              <w:rPr>
                <w:sz w:val="20"/>
                <w:szCs w:val="20"/>
              </w:rPr>
              <w:t xml:space="preserve">– </w:t>
            </w:r>
            <w:r w:rsidR="00ED0154" w:rsidRPr="00FB7C0D">
              <w:rPr>
                <w:sz w:val="20"/>
                <w:szCs w:val="20"/>
                <w:u w:val="single"/>
              </w:rPr>
              <w:t>What makes a</w:t>
            </w:r>
            <w:r w:rsidR="002F06C5">
              <w:rPr>
                <w:sz w:val="20"/>
                <w:szCs w:val="20"/>
                <w:u w:val="single"/>
              </w:rPr>
              <w:t xml:space="preserve"> successful </w:t>
            </w:r>
            <w:r w:rsidR="00ED0154" w:rsidRPr="00FB7C0D">
              <w:rPr>
                <w:sz w:val="20"/>
                <w:szCs w:val="20"/>
                <w:u w:val="single"/>
              </w:rPr>
              <w:t>introduction and conclusion?</w:t>
            </w:r>
          </w:p>
        </w:tc>
        <w:tc>
          <w:tcPr>
            <w:tcW w:w="5997" w:type="dxa"/>
          </w:tcPr>
          <w:p w14:paraId="52D0608B" w14:textId="418F9AEA" w:rsidR="005F7D8E" w:rsidRPr="005F7D8E" w:rsidRDefault="005F7D8E" w:rsidP="005F7D8E">
            <w:pPr>
              <w:rPr>
                <w:sz w:val="20"/>
                <w:szCs w:val="20"/>
              </w:rPr>
            </w:pPr>
            <w:r w:rsidRPr="005F7D8E">
              <w:rPr>
                <w:sz w:val="20"/>
                <w:szCs w:val="20"/>
              </w:rPr>
              <w:t xml:space="preserve">LG2 – Apply your knowledge of essay writing techniques to write effective introductory and concluding paragraphs.  </w:t>
            </w:r>
          </w:p>
          <w:p w14:paraId="1F14930F" w14:textId="77777777" w:rsidR="005F7D8E" w:rsidRPr="005F7D8E" w:rsidRDefault="005F7D8E" w:rsidP="005F7D8E">
            <w:pPr>
              <w:rPr>
                <w:sz w:val="20"/>
                <w:szCs w:val="20"/>
              </w:rPr>
            </w:pPr>
            <w:r w:rsidRPr="005F7D8E">
              <w:rPr>
                <w:sz w:val="20"/>
                <w:szCs w:val="20"/>
              </w:rPr>
              <w:t>LG3 – Interpretation, Source use, Causation, Consequence, Importance</w:t>
            </w:r>
          </w:p>
          <w:p w14:paraId="0043153A" w14:textId="6F7C30C1" w:rsidR="00ED0154" w:rsidRPr="005F7D8E" w:rsidRDefault="00ED0154" w:rsidP="00ED0154">
            <w:pPr>
              <w:spacing w:after="0"/>
              <w:rPr>
                <w:bCs/>
                <w:sz w:val="20"/>
                <w:szCs w:val="20"/>
              </w:rPr>
            </w:pPr>
          </w:p>
        </w:tc>
        <w:tc>
          <w:tcPr>
            <w:tcW w:w="726" w:type="dxa"/>
          </w:tcPr>
          <w:p w14:paraId="289206AC" w14:textId="77777777" w:rsidR="00ED0154" w:rsidRDefault="00ED0154" w:rsidP="00ED0154">
            <w:pPr>
              <w:spacing w:after="0"/>
            </w:pPr>
          </w:p>
        </w:tc>
        <w:tc>
          <w:tcPr>
            <w:tcW w:w="609" w:type="dxa"/>
          </w:tcPr>
          <w:p w14:paraId="0516BB99" w14:textId="77777777" w:rsidR="00ED0154" w:rsidRDefault="00ED0154" w:rsidP="00ED0154">
            <w:pPr>
              <w:spacing w:after="0"/>
            </w:pPr>
          </w:p>
        </w:tc>
        <w:tc>
          <w:tcPr>
            <w:tcW w:w="711" w:type="dxa"/>
          </w:tcPr>
          <w:p w14:paraId="5427868A" w14:textId="77777777" w:rsidR="00ED0154" w:rsidRDefault="00ED0154" w:rsidP="00ED0154">
            <w:pPr>
              <w:spacing w:after="0"/>
            </w:pPr>
          </w:p>
        </w:tc>
      </w:tr>
      <w:tr w:rsidR="00ED0154" w14:paraId="2AEF6050" w14:textId="77777777" w:rsidTr="00B24E5E">
        <w:trPr>
          <w:trHeight w:val="225"/>
        </w:trPr>
        <w:tc>
          <w:tcPr>
            <w:tcW w:w="2547" w:type="dxa"/>
          </w:tcPr>
          <w:p w14:paraId="0066783C" w14:textId="1EB35597" w:rsidR="00ED0154" w:rsidRPr="00FB7C0D" w:rsidRDefault="002A45EE" w:rsidP="00ED0154">
            <w:pPr>
              <w:rPr>
                <w:sz w:val="20"/>
                <w:szCs w:val="20"/>
              </w:rPr>
            </w:pPr>
            <w:r>
              <w:rPr>
                <w:sz w:val="20"/>
                <w:szCs w:val="20"/>
              </w:rPr>
              <w:t xml:space="preserve">8) </w:t>
            </w:r>
            <w:r w:rsidR="00ED0154">
              <w:rPr>
                <w:sz w:val="20"/>
                <w:szCs w:val="20"/>
              </w:rPr>
              <w:t xml:space="preserve"> Key Question – </w:t>
            </w:r>
            <w:r w:rsidR="00ED0154" w:rsidRPr="00125F23">
              <w:rPr>
                <w:sz w:val="20"/>
                <w:szCs w:val="20"/>
                <w:u w:val="single"/>
              </w:rPr>
              <w:t>How much progress have I made?</w:t>
            </w:r>
          </w:p>
        </w:tc>
        <w:tc>
          <w:tcPr>
            <w:tcW w:w="5997" w:type="dxa"/>
          </w:tcPr>
          <w:p w14:paraId="2A497C58" w14:textId="77777777" w:rsidR="005F7D8E" w:rsidRPr="005F7D8E" w:rsidRDefault="005F7D8E" w:rsidP="005F7D8E">
            <w:pPr>
              <w:rPr>
                <w:sz w:val="20"/>
                <w:szCs w:val="20"/>
              </w:rPr>
            </w:pPr>
            <w:r w:rsidRPr="005F7D8E">
              <w:rPr>
                <w:sz w:val="20"/>
                <w:szCs w:val="20"/>
              </w:rPr>
              <w:t xml:space="preserve">LG2 – Apply your knowledge of your assignment to review the amount of progress that you have made.    </w:t>
            </w:r>
          </w:p>
          <w:p w14:paraId="761F40A7" w14:textId="71E9AA29" w:rsidR="00ED0154" w:rsidRPr="005F7D8E" w:rsidRDefault="00ED0154" w:rsidP="00ED0154">
            <w:pPr>
              <w:spacing w:after="0"/>
              <w:rPr>
                <w:bCs/>
                <w:sz w:val="20"/>
                <w:szCs w:val="20"/>
              </w:rPr>
            </w:pPr>
          </w:p>
        </w:tc>
        <w:tc>
          <w:tcPr>
            <w:tcW w:w="726" w:type="dxa"/>
          </w:tcPr>
          <w:p w14:paraId="280042FA" w14:textId="77777777" w:rsidR="00ED0154" w:rsidRDefault="00ED0154" w:rsidP="00ED0154">
            <w:pPr>
              <w:spacing w:after="0"/>
            </w:pPr>
          </w:p>
        </w:tc>
        <w:tc>
          <w:tcPr>
            <w:tcW w:w="609" w:type="dxa"/>
          </w:tcPr>
          <w:p w14:paraId="2D163FDF" w14:textId="77777777" w:rsidR="00ED0154" w:rsidRDefault="00ED0154" w:rsidP="00ED0154">
            <w:pPr>
              <w:spacing w:after="0"/>
            </w:pPr>
          </w:p>
        </w:tc>
        <w:tc>
          <w:tcPr>
            <w:tcW w:w="711" w:type="dxa"/>
          </w:tcPr>
          <w:p w14:paraId="499D19B0" w14:textId="77777777" w:rsidR="00ED0154" w:rsidRDefault="00ED0154" w:rsidP="00ED0154">
            <w:pPr>
              <w:spacing w:after="0"/>
            </w:pPr>
          </w:p>
        </w:tc>
      </w:tr>
    </w:tbl>
    <w:p w14:paraId="3E0DDE14" w14:textId="0096EBA3" w:rsidR="00553593" w:rsidRDefault="003A4074">
      <w:r w:rsidRPr="007134C8">
        <w:rPr>
          <w:noProof/>
          <w:sz w:val="20"/>
          <w:szCs w:val="20"/>
        </w:rPr>
        <mc:AlternateContent>
          <mc:Choice Requires="wps">
            <w:drawing>
              <wp:anchor distT="0" distB="0" distL="114300" distR="114300" simplePos="0" relativeHeight="251675648" behindDoc="0" locked="0" layoutInCell="1" allowOverlap="1" wp14:anchorId="67A45536" wp14:editId="6DE1785A">
                <wp:simplePos x="0" y="0"/>
                <wp:positionH relativeFrom="margin">
                  <wp:align>left</wp:align>
                </wp:positionH>
                <wp:positionV relativeFrom="paragraph">
                  <wp:posOffset>8826393</wp:posOffset>
                </wp:positionV>
                <wp:extent cx="6734175" cy="914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734175" cy="914400"/>
                        </a:xfrm>
                        <a:prstGeom prst="rect">
                          <a:avLst/>
                        </a:prstGeom>
                        <a:solidFill>
                          <a:schemeClr val="lt1"/>
                        </a:solidFill>
                        <a:ln w="19050">
                          <a:solidFill>
                            <a:prstClr val="black"/>
                          </a:solidFill>
                        </a:ln>
                      </wps:spPr>
                      <wps:txbx>
                        <w:txbxContent>
                          <w:p w14:paraId="170C0D82" w14:textId="77777777" w:rsidR="00E427BA" w:rsidRPr="008F327A" w:rsidRDefault="00E427BA" w:rsidP="00E427BA">
                            <w:pPr>
                              <w:spacing w:after="0"/>
                              <w:rPr>
                                <w:b/>
                                <w:sz w:val="20"/>
                                <w:szCs w:val="20"/>
                              </w:rPr>
                            </w:pPr>
                            <w:r w:rsidRPr="008F327A">
                              <w:rPr>
                                <w:b/>
                                <w:sz w:val="20"/>
                                <w:szCs w:val="20"/>
                              </w:rPr>
                              <w:t xml:space="preserve">Links: </w:t>
                            </w:r>
                          </w:p>
                          <w:p w14:paraId="51644B11" w14:textId="51CF06B1" w:rsidR="00E427BA" w:rsidRPr="008F327A" w:rsidRDefault="0020637D" w:rsidP="00E427BA">
                            <w:pPr>
                              <w:rPr>
                                <w:rFonts w:cstheme="minorHAnsi"/>
                                <w:color w:val="000000" w:themeColor="text1"/>
                                <w:sz w:val="20"/>
                                <w:szCs w:val="20"/>
                              </w:rPr>
                            </w:pPr>
                            <w:r w:rsidRPr="008F327A">
                              <w:rPr>
                                <w:rFonts w:cstheme="minorHAnsi"/>
                                <w:color w:val="000000" w:themeColor="text1"/>
                                <w:sz w:val="20"/>
                                <w:szCs w:val="20"/>
                              </w:rPr>
                              <w:t xml:space="preserve">This </w:t>
                            </w:r>
                            <w:r w:rsidR="003A4074">
                              <w:rPr>
                                <w:rFonts w:cstheme="minorHAnsi"/>
                                <w:color w:val="000000" w:themeColor="text1"/>
                                <w:sz w:val="20"/>
                                <w:szCs w:val="20"/>
                              </w:rPr>
                              <w:t xml:space="preserve">coursework unit draws on the skills developed in the Year 12 examination units with ‘The Cold War in Europe’ giving you experience of the question types, essay writing and interpretation and ‘The Later Tudors’ adding experience of source analysis and essay writing skills.  The emphasis on historical interpretations will also support your Year 13 work on Civil Rights in the USA,  </w:t>
                            </w:r>
                            <w:bookmarkStart w:id="0" w:name="_GoBack"/>
                            <w:bookmarkEnd w:id="0"/>
                            <w:r w:rsidR="008F327A" w:rsidRPr="008F327A">
                              <w:rPr>
                                <w:rFonts w:cstheme="minorHAnsi"/>
                                <w:color w:val="000000" w:themeColor="text1"/>
                                <w:sz w:val="20"/>
                                <w:szCs w:val="20"/>
                              </w:rPr>
                              <w:t xml:space="preserve">  </w:t>
                            </w:r>
                          </w:p>
                          <w:p w14:paraId="446EE2E8" w14:textId="468D7066" w:rsidR="00E427BA" w:rsidRPr="007D0FDE" w:rsidRDefault="00E427BA" w:rsidP="00E427BA">
                            <w:pPr>
                              <w:spacing w:after="0"/>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45536" id="_x0000_t202" coordsize="21600,21600" o:spt="202" path="m,l,21600r21600,l21600,xe">
                <v:stroke joinstyle="miter"/>
                <v:path gradientshapeok="t" o:connecttype="rect"/>
              </v:shapetype>
              <v:shape id="Text Box 10" o:spid="_x0000_s1026" type="#_x0000_t202" style="position:absolute;margin-left:0;margin-top:695pt;width:530.25pt;height:1in;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" fillcolor="white [3201]" strokeweight="1.5pt">
                <v:textbox>
                  <w:txbxContent>
                    <w:p w14:paraId="170C0D82" w14:textId="77777777" w:rsidR="00E427BA" w:rsidRPr="008F327A" w:rsidRDefault="00E427BA" w:rsidP="00E427BA">
                      <w:pPr>
                        <w:spacing w:after="0"/>
                        <w:rPr>
                          <w:b/>
                          <w:sz w:val="20"/>
                          <w:szCs w:val="20"/>
                        </w:rPr>
                      </w:pPr>
                      <w:r w:rsidRPr="008F327A">
                        <w:rPr>
                          <w:b/>
                          <w:sz w:val="20"/>
                          <w:szCs w:val="20"/>
                        </w:rPr>
                        <w:t xml:space="preserve">Links: </w:t>
                      </w:r>
                    </w:p>
                    <w:p w14:paraId="51644B11" w14:textId="51CF06B1" w:rsidR="00E427BA" w:rsidRPr="008F327A" w:rsidRDefault="0020637D" w:rsidP="00E427BA">
                      <w:pPr>
                        <w:rPr>
                          <w:rFonts w:cstheme="minorHAnsi"/>
                          <w:color w:val="000000" w:themeColor="text1"/>
                          <w:sz w:val="20"/>
                          <w:szCs w:val="20"/>
                        </w:rPr>
                      </w:pPr>
                      <w:r w:rsidRPr="008F327A">
                        <w:rPr>
                          <w:rFonts w:cstheme="minorHAnsi"/>
                          <w:color w:val="000000" w:themeColor="text1"/>
                          <w:sz w:val="20"/>
                          <w:szCs w:val="20"/>
                        </w:rPr>
                        <w:t xml:space="preserve">This </w:t>
                      </w:r>
                      <w:r w:rsidR="003A4074">
                        <w:rPr>
                          <w:rFonts w:cstheme="minorHAnsi"/>
                          <w:color w:val="000000" w:themeColor="text1"/>
                          <w:sz w:val="20"/>
                          <w:szCs w:val="20"/>
                        </w:rPr>
                        <w:t xml:space="preserve">coursework unit draws on the skills developed in the Year 12 examination units with ‘The Cold War in Europe’ giving you experience of the question types, essay writing and interpretation and ‘The Later Tudors’ adding experience of source analysis and essay writing skills.  The emphasis on historical interpretations will also support your Year 13 work on Civil Rights in the USA,  </w:t>
                      </w:r>
                      <w:bookmarkStart w:id="1" w:name="_GoBack"/>
                      <w:bookmarkEnd w:id="1"/>
                      <w:r w:rsidR="008F327A" w:rsidRPr="008F327A">
                        <w:rPr>
                          <w:rFonts w:cstheme="minorHAnsi"/>
                          <w:color w:val="000000" w:themeColor="text1"/>
                          <w:sz w:val="20"/>
                          <w:szCs w:val="20"/>
                        </w:rPr>
                        <w:t xml:space="preserve">  </w:t>
                      </w:r>
                    </w:p>
                    <w:p w14:paraId="446EE2E8" w14:textId="468D7066" w:rsidR="00E427BA" w:rsidRPr="007D0FDE" w:rsidRDefault="00E427BA" w:rsidP="00E427BA">
                      <w:pPr>
                        <w:spacing w:after="0"/>
                        <w:rPr>
                          <w:sz w:val="20"/>
                        </w:rPr>
                      </w:pPr>
                      <w:r>
                        <w:rPr>
                          <w:sz w:val="20"/>
                        </w:rPr>
                        <w:t xml:space="preserve">  </w:t>
                      </w:r>
                    </w:p>
                  </w:txbxContent>
                </v:textbox>
                <w10:wrap anchorx="margin"/>
              </v:shape>
            </w:pict>
          </mc:Fallback>
        </mc:AlternateContent>
      </w:r>
    </w:p>
    <w:p w14:paraId="07C723F2" w14:textId="52BB902D" w:rsidR="00471B37" w:rsidRDefault="00471B37"/>
    <w:sectPr w:rsidR="00471B37"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8421" w14:textId="77777777" w:rsidR="0041540E" w:rsidRDefault="0041540E" w:rsidP="002A7221">
      <w:pPr>
        <w:spacing w:after="0" w:line="240" w:lineRule="auto"/>
      </w:pPr>
      <w:r>
        <w:separator/>
      </w:r>
    </w:p>
  </w:endnote>
  <w:endnote w:type="continuationSeparator" w:id="0">
    <w:p w14:paraId="26CE010D" w14:textId="77777777" w:rsidR="0041540E" w:rsidRDefault="0041540E"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D8076" w14:textId="77777777" w:rsidR="0041540E" w:rsidRDefault="0041540E" w:rsidP="002A7221">
      <w:pPr>
        <w:spacing w:after="0" w:line="240" w:lineRule="auto"/>
      </w:pPr>
      <w:r>
        <w:separator/>
      </w:r>
    </w:p>
  </w:footnote>
  <w:footnote w:type="continuationSeparator" w:id="0">
    <w:p w14:paraId="4BBF3080" w14:textId="77777777" w:rsidR="0041540E" w:rsidRDefault="0041540E"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93019"/>
    <w:multiLevelType w:val="hybridMultilevel"/>
    <w:tmpl w:val="E9DC5F22"/>
    <w:lvl w:ilvl="0" w:tplc="07A4694E">
      <w:start w:val="1"/>
      <w:numFmt w:val="decimal"/>
      <w:lvlText w:val="%1)"/>
      <w:lvlJc w:val="left"/>
      <w:pPr>
        <w:tabs>
          <w:tab w:val="num" w:pos="720"/>
        </w:tabs>
        <w:ind w:left="720" w:hanging="360"/>
      </w:pPr>
    </w:lvl>
    <w:lvl w:ilvl="1" w:tplc="3CF26C1A" w:tentative="1">
      <w:start w:val="1"/>
      <w:numFmt w:val="decimal"/>
      <w:lvlText w:val="%2)"/>
      <w:lvlJc w:val="left"/>
      <w:pPr>
        <w:tabs>
          <w:tab w:val="num" w:pos="1440"/>
        </w:tabs>
        <w:ind w:left="1440" w:hanging="360"/>
      </w:pPr>
    </w:lvl>
    <w:lvl w:ilvl="2" w:tplc="9A926942" w:tentative="1">
      <w:start w:val="1"/>
      <w:numFmt w:val="decimal"/>
      <w:lvlText w:val="%3)"/>
      <w:lvlJc w:val="left"/>
      <w:pPr>
        <w:tabs>
          <w:tab w:val="num" w:pos="2160"/>
        </w:tabs>
        <w:ind w:left="2160" w:hanging="360"/>
      </w:pPr>
    </w:lvl>
    <w:lvl w:ilvl="3" w:tplc="6FEE6AAE" w:tentative="1">
      <w:start w:val="1"/>
      <w:numFmt w:val="decimal"/>
      <w:lvlText w:val="%4)"/>
      <w:lvlJc w:val="left"/>
      <w:pPr>
        <w:tabs>
          <w:tab w:val="num" w:pos="2880"/>
        </w:tabs>
        <w:ind w:left="2880" w:hanging="360"/>
      </w:pPr>
    </w:lvl>
    <w:lvl w:ilvl="4" w:tplc="160C463E" w:tentative="1">
      <w:start w:val="1"/>
      <w:numFmt w:val="decimal"/>
      <w:lvlText w:val="%5)"/>
      <w:lvlJc w:val="left"/>
      <w:pPr>
        <w:tabs>
          <w:tab w:val="num" w:pos="3600"/>
        </w:tabs>
        <w:ind w:left="3600" w:hanging="360"/>
      </w:pPr>
    </w:lvl>
    <w:lvl w:ilvl="5" w:tplc="4886A2C0" w:tentative="1">
      <w:start w:val="1"/>
      <w:numFmt w:val="decimal"/>
      <w:lvlText w:val="%6)"/>
      <w:lvlJc w:val="left"/>
      <w:pPr>
        <w:tabs>
          <w:tab w:val="num" w:pos="4320"/>
        </w:tabs>
        <w:ind w:left="4320" w:hanging="360"/>
      </w:pPr>
    </w:lvl>
    <w:lvl w:ilvl="6" w:tplc="362CC8E4" w:tentative="1">
      <w:start w:val="1"/>
      <w:numFmt w:val="decimal"/>
      <w:lvlText w:val="%7)"/>
      <w:lvlJc w:val="left"/>
      <w:pPr>
        <w:tabs>
          <w:tab w:val="num" w:pos="5040"/>
        </w:tabs>
        <w:ind w:left="5040" w:hanging="360"/>
      </w:pPr>
    </w:lvl>
    <w:lvl w:ilvl="7" w:tplc="673493C8" w:tentative="1">
      <w:start w:val="1"/>
      <w:numFmt w:val="decimal"/>
      <w:lvlText w:val="%8)"/>
      <w:lvlJc w:val="left"/>
      <w:pPr>
        <w:tabs>
          <w:tab w:val="num" w:pos="5760"/>
        </w:tabs>
        <w:ind w:left="5760" w:hanging="360"/>
      </w:pPr>
    </w:lvl>
    <w:lvl w:ilvl="8" w:tplc="FFCA99E0" w:tentative="1">
      <w:start w:val="1"/>
      <w:numFmt w:val="decimal"/>
      <w:lvlText w:val="%9)"/>
      <w:lvlJc w:val="left"/>
      <w:pPr>
        <w:tabs>
          <w:tab w:val="num" w:pos="6480"/>
        </w:tabs>
        <w:ind w:left="6480" w:hanging="360"/>
      </w:pPr>
    </w:lvl>
  </w:abstractNum>
  <w:abstractNum w:abstractNumId="1" w15:restartNumberingAfterBreak="0">
    <w:nsid w:val="2DB366AD"/>
    <w:multiLevelType w:val="hybridMultilevel"/>
    <w:tmpl w:val="AC7A5208"/>
    <w:lvl w:ilvl="0" w:tplc="518E06A0">
      <w:start w:val="1"/>
      <w:numFmt w:val="decimal"/>
      <w:lvlText w:val="%1)"/>
      <w:lvlJc w:val="left"/>
      <w:pPr>
        <w:tabs>
          <w:tab w:val="num" w:pos="720"/>
        </w:tabs>
        <w:ind w:left="720" w:hanging="360"/>
      </w:pPr>
    </w:lvl>
    <w:lvl w:ilvl="1" w:tplc="9548581E" w:tentative="1">
      <w:start w:val="1"/>
      <w:numFmt w:val="decimal"/>
      <w:lvlText w:val="%2)"/>
      <w:lvlJc w:val="left"/>
      <w:pPr>
        <w:tabs>
          <w:tab w:val="num" w:pos="1440"/>
        </w:tabs>
        <w:ind w:left="1440" w:hanging="360"/>
      </w:pPr>
    </w:lvl>
    <w:lvl w:ilvl="2" w:tplc="CCD0E13A" w:tentative="1">
      <w:start w:val="1"/>
      <w:numFmt w:val="decimal"/>
      <w:lvlText w:val="%3)"/>
      <w:lvlJc w:val="left"/>
      <w:pPr>
        <w:tabs>
          <w:tab w:val="num" w:pos="2160"/>
        </w:tabs>
        <w:ind w:left="2160" w:hanging="360"/>
      </w:pPr>
    </w:lvl>
    <w:lvl w:ilvl="3" w:tplc="2076C6C0" w:tentative="1">
      <w:start w:val="1"/>
      <w:numFmt w:val="decimal"/>
      <w:lvlText w:val="%4)"/>
      <w:lvlJc w:val="left"/>
      <w:pPr>
        <w:tabs>
          <w:tab w:val="num" w:pos="2880"/>
        </w:tabs>
        <w:ind w:left="2880" w:hanging="360"/>
      </w:pPr>
    </w:lvl>
    <w:lvl w:ilvl="4" w:tplc="5EC06342" w:tentative="1">
      <w:start w:val="1"/>
      <w:numFmt w:val="decimal"/>
      <w:lvlText w:val="%5)"/>
      <w:lvlJc w:val="left"/>
      <w:pPr>
        <w:tabs>
          <w:tab w:val="num" w:pos="3600"/>
        </w:tabs>
        <w:ind w:left="3600" w:hanging="360"/>
      </w:pPr>
    </w:lvl>
    <w:lvl w:ilvl="5" w:tplc="337EB656" w:tentative="1">
      <w:start w:val="1"/>
      <w:numFmt w:val="decimal"/>
      <w:lvlText w:val="%6)"/>
      <w:lvlJc w:val="left"/>
      <w:pPr>
        <w:tabs>
          <w:tab w:val="num" w:pos="4320"/>
        </w:tabs>
        <w:ind w:left="4320" w:hanging="360"/>
      </w:pPr>
    </w:lvl>
    <w:lvl w:ilvl="6" w:tplc="93742F54" w:tentative="1">
      <w:start w:val="1"/>
      <w:numFmt w:val="decimal"/>
      <w:lvlText w:val="%7)"/>
      <w:lvlJc w:val="left"/>
      <w:pPr>
        <w:tabs>
          <w:tab w:val="num" w:pos="5040"/>
        </w:tabs>
        <w:ind w:left="5040" w:hanging="360"/>
      </w:pPr>
    </w:lvl>
    <w:lvl w:ilvl="7" w:tplc="264C8FBA" w:tentative="1">
      <w:start w:val="1"/>
      <w:numFmt w:val="decimal"/>
      <w:lvlText w:val="%8)"/>
      <w:lvlJc w:val="left"/>
      <w:pPr>
        <w:tabs>
          <w:tab w:val="num" w:pos="5760"/>
        </w:tabs>
        <w:ind w:left="5760" w:hanging="360"/>
      </w:pPr>
    </w:lvl>
    <w:lvl w:ilvl="8" w:tplc="692E7134" w:tentative="1">
      <w:start w:val="1"/>
      <w:numFmt w:val="decimal"/>
      <w:lvlText w:val="%9)"/>
      <w:lvlJc w:val="left"/>
      <w:pPr>
        <w:tabs>
          <w:tab w:val="num" w:pos="6480"/>
        </w:tabs>
        <w:ind w:left="6480" w:hanging="360"/>
      </w:pPr>
    </w:lvl>
  </w:abstractNum>
  <w:abstractNum w:abstractNumId="2" w15:restartNumberingAfterBreak="0">
    <w:nsid w:val="614E3810"/>
    <w:multiLevelType w:val="hybridMultilevel"/>
    <w:tmpl w:val="DEA4CC16"/>
    <w:lvl w:ilvl="0" w:tplc="00D41D3C">
      <w:start w:val="1"/>
      <w:numFmt w:val="decimal"/>
      <w:lvlText w:val="%1)"/>
      <w:lvlJc w:val="left"/>
      <w:pPr>
        <w:tabs>
          <w:tab w:val="num" w:pos="720"/>
        </w:tabs>
        <w:ind w:left="720" w:hanging="360"/>
      </w:pPr>
    </w:lvl>
    <w:lvl w:ilvl="1" w:tplc="F3DCEE38" w:tentative="1">
      <w:start w:val="1"/>
      <w:numFmt w:val="decimal"/>
      <w:lvlText w:val="%2)"/>
      <w:lvlJc w:val="left"/>
      <w:pPr>
        <w:tabs>
          <w:tab w:val="num" w:pos="1440"/>
        </w:tabs>
        <w:ind w:left="1440" w:hanging="360"/>
      </w:pPr>
    </w:lvl>
    <w:lvl w:ilvl="2" w:tplc="748209D0" w:tentative="1">
      <w:start w:val="1"/>
      <w:numFmt w:val="decimal"/>
      <w:lvlText w:val="%3)"/>
      <w:lvlJc w:val="left"/>
      <w:pPr>
        <w:tabs>
          <w:tab w:val="num" w:pos="2160"/>
        </w:tabs>
        <w:ind w:left="2160" w:hanging="360"/>
      </w:pPr>
    </w:lvl>
    <w:lvl w:ilvl="3" w:tplc="EA821AE6" w:tentative="1">
      <w:start w:val="1"/>
      <w:numFmt w:val="decimal"/>
      <w:lvlText w:val="%4)"/>
      <w:lvlJc w:val="left"/>
      <w:pPr>
        <w:tabs>
          <w:tab w:val="num" w:pos="2880"/>
        </w:tabs>
        <w:ind w:left="2880" w:hanging="360"/>
      </w:pPr>
    </w:lvl>
    <w:lvl w:ilvl="4" w:tplc="61FC77F0" w:tentative="1">
      <w:start w:val="1"/>
      <w:numFmt w:val="decimal"/>
      <w:lvlText w:val="%5)"/>
      <w:lvlJc w:val="left"/>
      <w:pPr>
        <w:tabs>
          <w:tab w:val="num" w:pos="3600"/>
        </w:tabs>
        <w:ind w:left="3600" w:hanging="360"/>
      </w:pPr>
    </w:lvl>
    <w:lvl w:ilvl="5" w:tplc="C3E0DAAC" w:tentative="1">
      <w:start w:val="1"/>
      <w:numFmt w:val="decimal"/>
      <w:lvlText w:val="%6)"/>
      <w:lvlJc w:val="left"/>
      <w:pPr>
        <w:tabs>
          <w:tab w:val="num" w:pos="4320"/>
        </w:tabs>
        <w:ind w:left="4320" w:hanging="360"/>
      </w:pPr>
    </w:lvl>
    <w:lvl w:ilvl="6" w:tplc="74D23B06" w:tentative="1">
      <w:start w:val="1"/>
      <w:numFmt w:val="decimal"/>
      <w:lvlText w:val="%7)"/>
      <w:lvlJc w:val="left"/>
      <w:pPr>
        <w:tabs>
          <w:tab w:val="num" w:pos="5040"/>
        </w:tabs>
        <w:ind w:left="5040" w:hanging="360"/>
      </w:pPr>
    </w:lvl>
    <w:lvl w:ilvl="7" w:tplc="C986D2C2" w:tentative="1">
      <w:start w:val="1"/>
      <w:numFmt w:val="decimal"/>
      <w:lvlText w:val="%8)"/>
      <w:lvlJc w:val="left"/>
      <w:pPr>
        <w:tabs>
          <w:tab w:val="num" w:pos="5760"/>
        </w:tabs>
        <w:ind w:left="5760" w:hanging="360"/>
      </w:pPr>
    </w:lvl>
    <w:lvl w:ilvl="8" w:tplc="E21CCFEC" w:tentative="1">
      <w:start w:val="1"/>
      <w:numFmt w:val="decimal"/>
      <w:lvlText w:val="%9)"/>
      <w:lvlJc w:val="left"/>
      <w:pPr>
        <w:tabs>
          <w:tab w:val="num" w:pos="6480"/>
        </w:tabs>
        <w:ind w:left="6480" w:hanging="360"/>
      </w:pPr>
    </w:lvl>
  </w:abstractNum>
  <w:abstractNum w:abstractNumId="3" w15:restartNumberingAfterBreak="0">
    <w:nsid w:val="6BF72391"/>
    <w:multiLevelType w:val="hybridMultilevel"/>
    <w:tmpl w:val="A5A07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0520"/>
    <w:rsid w:val="00033CD4"/>
    <w:rsid w:val="00040012"/>
    <w:rsid w:val="000853F6"/>
    <w:rsid w:val="00097705"/>
    <w:rsid w:val="000A4ADB"/>
    <w:rsid w:val="000B079A"/>
    <w:rsid w:val="000E43A3"/>
    <w:rsid w:val="000F0257"/>
    <w:rsid w:val="00125F23"/>
    <w:rsid w:val="001A1924"/>
    <w:rsid w:val="001C3968"/>
    <w:rsid w:val="001E6A96"/>
    <w:rsid w:val="001E7AF2"/>
    <w:rsid w:val="0020637D"/>
    <w:rsid w:val="0022392B"/>
    <w:rsid w:val="00274AAC"/>
    <w:rsid w:val="002A28AD"/>
    <w:rsid w:val="002A45EE"/>
    <w:rsid w:val="002A7221"/>
    <w:rsid w:val="002F06C5"/>
    <w:rsid w:val="002F259E"/>
    <w:rsid w:val="0033675A"/>
    <w:rsid w:val="003459B1"/>
    <w:rsid w:val="00354BFB"/>
    <w:rsid w:val="0038722E"/>
    <w:rsid w:val="003A4074"/>
    <w:rsid w:val="003B3F69"/>
    <w:rsid w:val="003B78A8"/>
    <w:rsid w:val="003C0534"/>
    <w:rsid w:val="003C6DFD"/>
    <w:rsid w:val="003E2789"/>
    <w:rsid w:val="0041540E"/>
    <w:rsid w:val="00470D54"/>
    <w:rsid w:val="00471B37"/>
    <w:rsid w:val="004C50D5"/>
    <w:rsid w:val="004D42C0"/>
    <w:rsid w:val="004D4AD1"/>
    <w:rsid w:val="004D6CD1"/>
    <w:rsid w:val="00500F22"/>
    <w:rsid w:val="00523203"/>
    <w:rsid w:val="00554273"/>
    <w:rsid w:val="00576FB1"/>
    <w:rsid w:val="00584245"/>
    <w:rsid w:val="005A5AA6"/>
    <w:rsid w:val="005C7968"/>
    <w:rsid w:val="005F7D8E"/>
    <w:rsid w:val="00642A9E"/>
    <w:rsid w:val="006F6527"/>
    <w:rsid w:val="00703757"/>
    <w:rsid w:val="00756B89"/>
    <w:rsid w:val="00761238"/>
    <w:rsid w:val="0079299F"/>
    <w:rsid w:val="007955C7"/>
    <w:rsid w:val="007D0FDE"/>
    <w:rsid w:val="007D4110"/>
    <w:rsid w:val="007F5001"/>
    <w:rsid w:val="00827835"/>
    <w:rsid w:val="00831F97"/>
    <w:rsid w:val="008A1A2A"/>
    <w:rsid w:val="008B5004"/>
    <w:rsid w:val="008D491A"/>
    <w:rsid w:val="008E416C"/>
    <w:rsid w:val="008F327A"/>
    <w:rsid w:val="00971232"/>
    <w:rsid w:val="00984B3F"/>
    <w:rsid w:val="009A4AB4"/>
    <w:rsid w:val="009B5137"/>
    <w:rsid w:val="009D7C2F"/>
    <w:rsid w:val="009F6D57"/>
    <w:rsid w:val="00A21092"/>
    <w:rsid w:val="00A24914"/>
    <w:rsid w:val="00A25BB6"/>
    <w:rsid w:val="00A4322C"/>
    <w:rsid w:val="00A962AA"/>
    <w:rsid w:val="00AA19AD"/>
    <w:rsid w:val="00AA2260"/>
    <w:rsid w:val="00AA327F"/>
    <w:rsid w:val="00AE0ABA"/>
    <w:rsid w:val="00B009EE"/>
    <w:rsid w:val="00B23497"/>
    <w:rsid w:val="00B24E5E"/>
    <w:rsid w:val="00B85982"/>
    <w:rsid w:val="00BC1C13"/>
    <w:rsid w:val="00BD0DA4"/>
    <w:rsid w:val="00C010E9"/>
    <w:rsid w:val="00C46DA0"/>
    <w:rsid w:val="00C53370"/>
    <w:rsid w:val="00C7069B"/>
    <w:rsid w:val="00CE49C5"/>
    <w:rsid w:val="00CF284B"/>
    <w:rsid w:val="00D137E1"/>
    <w:rsid w:val="00D445FC"/>
    <w:rsid w:val="00D92820"/>
    <w:rsid w:val="00DA12FB"/>
    <w:rsid w:val="00DA2B17"/>
    <w:rsid w:val="00DD7BEE"/>
    <w:rsid w:val="00DF21BB"/>
    <w:rsid w:val="00DF5D08"/>
    <w:rsid w:val="00E048FE"/>
    <w:rsid w:val="00E2559E"/>
    <w:rsid w:val="00E27C22"/>
    <w:rsid w:val="00E427BA"/>
    <w:rsid w:val="00E50992"/>
    <w:rsid w:val="00E54214"/>
    <w:rsid w:val="00E85B48"/>
    <w:rsid w:val="00E904C9"/>
    <w:rsid w:val="00ED0154"/>
    <w:rsid w:val="00F15695"/>
    <w:rsid w:val="00FB7C0D"/>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 w:type="paragraph" w:styleId="NormalWeb">
    <w:name w:val="Normal (Web)"/>
    <w:basedOn w:val="Normal"/>
    <w:uiPriority w:val="99"/>
    <w:semiHidden/>
    <w:unhideWhenUsed/>
    <w:rsid w:val="00BD0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5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20779">
      <w:bodyDiv w:val="1"/>
      <w:marLeft w:val="0"/>
      <w:marRight w:val="0"/>
      <w:marTop w:val="0"/>
      <w:marBottom w:val="0"/>
      <w:divBdr>
        <w:top w:val="none" w:sz="0" w:space="0" w:color="auto"/>
        <w:left w:val="none" w:sz="0" w:space="0" w:color="auto"/>
        <w:bottom w:val="none" w:sz="0" w:space="0" w:color="auto"/>
        <w:right w:val="none" w:sz="0" w:space="0" w:color="auto"/>
      </w:divBdr>
    </w:div>
    <w:div w:id="208956406">
      <w:bodyDiv w:val="1"/>
      <w:marLeft w:val="0"/>
      <w:marRight w:val="0"/>
      <w:marTop w:val="0"/>
      <w:marBottom w:val="0"/>
      <w:divBdr>
        <w:top w:val="none" w:sz="0" w:space="0" w:color="auto"/>
        <w:left w:val="none" w:sz="0" w:space="0" w:color="auto"/>
        <w:bottom w:val="none" w:sz="0" w:space="0" w:color="auto"/>
        <w:right w:val="none" w:sz="0" w:space="0" w:color="auto"/>
      </w:divBdr>
    </w:div>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615139388">
      <w:bodyDiv w:val="1"/>
      <w:marLeft w:val="0"/>
      <w:marRight w:val="0"/>
      <w:marTop w:val="0"/>
      <w:marBottom w:val="0"/>
      <w:divBdr>
        <w:top w:val="none" w:sz="0" w:space="0" w:color="auto"/>
        <w:left w:val="none" w:sz="0" w:space="0" w:color="auto"/>
        <w:bottom w:val="none" w:sz="0" w:space="0" w:color="auto"/>
        <w:right w:val="none" w:sz="0" w:space="0" w:color="auto"/>
      </w:divBdr>
    </w:div>
    <w:div w:id="633874033">
      <w:bodyDiv w:val="1"/>
      <w:marLeft w:val="0"/>
      <w:marRight w:val="0"/>
      <w:marTop w:val="0"/>
      <w:marBottom w:val="0"/>
      <w:divBdr>
        <w:top w:val="none" w:sz="0" w:space="0" w:color="auto"/>
        <w:left w:val="none" w:sz="0" w:space="0" w:color="auto"/>
        <w:bottom w:val="none" w:sz="0" w:space="0" w:color="auto"/>
        <w:right w:val="none" w:sz="0" w:space="0" w:color="auto"/>
      </w:divBdr>
    </w:div>
    <w:div w:id="795832076">
      <w:bodyDiv w:val="1"/>
      <w:marLeft w:val="0"/>
      <w:marRight w:val="0"/>
      <w:marTop w:val="0"/>
      <w:marBottom w:val="0"/>
      <w:divBdr>
        <w:top w:val="none" w:sz="0" w:space="0" w:color="auto"/>
        <w:left w:val="none" w:sz="0" w:space="0" w:color="auto"/>
        <w:bottom w:val="none" w:sz="0" w:space="0" w:color="auto"/>
        <w:right w:val="none" w:sz="0" w:space="0" w:color="auto"/>
      </w:divBdr>
    </w:div>
    <w:div w:id="841163727">
      <w:bodyDiv w:val="1"/>
      <w:marLeft w:val="0"/>
      <w:marRight w:val="0"/>
      <w:marTop w:val="0"/>
      <w:marBottom w:val="0"/>
      <w:divBdr>
        <w:top w:val="none" w:sz="0" w:space="0" w:color="auto"/>
        <w:left w:val="none" w:sz="0" w:space="0" w:color="auto"/>
        <w:bottom w:val="none" w:sz="0" w:space="0" w:color="auto"/>
        <w:right w:val="none" w:sz="0" w:space="0" w:color="auto"/>
      </w:divBdr>
    </w:div>
    <w:div w:id="1020282957">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079712503">
      <w:bodyDiv w:val="1"/>
      <w:marLeft w:val="0"/>
      <w:marRight w:val="0"/>
      <w:marTop w:val="0"/>
      <w:marBottom w:val="0"/>
      <w:divBdr>
        <w:top w:val="none" w:sz="0" w:space="0" w:color="auto"/>
        <w:left w:val="none" w:sz="0" w:space="0" w:color="auto"/>
        <w:bottom w:val="none" w:sz="0" w:space="0" w:color="auto"/>
        <w:right w:val="none" w:sz="0" w:space="0" w:color="auto"/>
      </w:divBdr>
    </w:div>
    <w:div w:id="1242331302">
      <w:bodyDiv w:val="1"/>
      <w:marLeft w:val="0"/>
      <w:marRight w:val="0"/>
      <w:marTop w:val="0"/>
      <w:marBottom w:val="0"/>
      <w:divBdr>
        <w:top w:val="none" w:sz="0" w:space="0" w:color="auto"/>
        <w:left w:val="none" w:sz="0" w:space="0" w:color="auto"/>
        <w:bottom w:val="none" w:sz="0" w:space="0" w:color="auto"/>
        <w:right w:val="none" w:sz="0" w:space="0" w:color="auto"/>
      </w:divBdr>
    </w:div>
    <w:div w:id="1299073145">
      <w:bodyDiv w:val="1"/>
      <w:marLeft w:val="0"/>
      <w:marRight w:val="0"/>
      <w:marTop w:val="0"/>
      <w:marBottom w:val="0"/>
      <w:divBdr>
        <w:top w:val="none" w:sz="0" w:space="0" w:color="auto"/>
        <w:left w:val="none" w:sz="0" w:space="0" w:color="auto"/>
        <w:bottom w:val="none" w:sz="0" w:space="0" w:color="auto"/>
        <w:right w:val="none" w:sz="0" w:space="0" w:color="auto"/>
      </w:divBdr>
    </w:div>
    <w:div w:id="1637906316">
      <w:bodyDiv w:val="1"/>
      <w:marLeft w:val="0"/>
      <w:marRight w:val="0"/>
      <w:marTop w:val="0"/>
      <w:marBottom w:val="0"/>
      <w:divBdr>
        <w:top w:val="none" w:sz="0" w:space="0" w:color="auto"/>
        <w:left w:val="none" w:sz="0" w:space="0" w:color="auto"/>
        <w:bottom w:val="none" w:sz="0" w:space="0" w:color="auto"/>
        <w:right w:val="none" w:sz="0" w:space="0" w:color="auto"/>
      </w:divBdr>
    </w:div>
    <w:div w:id="1753815617">
      <w:bodyDiv w:val="1"/>
      <w:marLeft w:val="0"/>
      <w:marRight w:val="0"/>
      <w:marTop w:val="0"/>
      <w:marBottom w:val="0"/>
      <w:divBdr>
        <w:top w:val="none" w:sz="0" w:space="0" w:color="auto"/>
        <w:left w:val="none" w:sz="0" w:space="0" w:color="auto"/>
        <w:bottom w:val="none" w:sz="0" w:space="0" w:color="auto"/>
        <w:right w:val="none" w:sz="0" w:space="0" w:color="auto"/>
      </w:divBdr>
    </w:div>
    <w:div w:id="1801606171">
      <w:bodyDiv w:val="1"/>
      <w:marLeft w:val="0"/>
      <w:marRight w:val="0"/>
      <w:marTop w:val="0"/>
      <w:marBottom w:val="0"/>
      <w:divBdr>
        <w:top w:val="none" w:sz="0" w:space="0" w:color="auto"/>
        <w:left w:val="none" w:sz="0" w:space="0" w:color="auto"/>
        <w:bottom w:val="none" w:sz="0" w:space="0" w:color="auto"/>
        <w:right w:val="none" w:sz="0" w:space="0" w:color="auto"/>
      </w:divBdr>
    </w:div>
    <w:div w:id="1820657516">
      <w:bodyDiv w:val="1"/>
      <w:marLeft w:val="0"/>
      <w:marRight w:val="0"/>
      <w:marTop w:val="0"/>
      <w:marBottom w:val="0"/>
      <w:divBdr>
        <w:top w:val="none" w:sz="0" w:space="0" w:color="auto"/>
        <w:left w:val="none" w:sz="0" w:space="0" w:color="auto"/>
        <w:bottom w:val="none" w:sz="0" w:space="0" w:color="auto"/>
        <w:right w:val="none" w:sz="0" w:space="0" w:color="auto"/>
      </w:divBdr>
    </w:div>
    <w:div w:id="1841770058">
      <w:bodyDiv w:val="1"/>
      <w:marLeft w:val="0"/>
      <w:marRight w:val="0"/>
      <w:marTop w:val="0"/>
      <w:marBottom w:val="0"/>
      <w:divBdr>
        <w:top w:val="none" w:sz="0" w:space="0" w:color="auto"/>
        <w:left w:val="none" w:sz="0" w:space="0" w:color="auto"/>
        <w:bottom w:val="none" w:sz="0" w:space="0" w:color="auto"/>
        <w:right w:val="none" w:sz="0" w:space="0" w:color="auto"/>
      </w:divBdr>
    </w:div>
    <w:div w:id="2097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21E58-A3C8-4F55-AB1D-5F5AAF8084C2}"/>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Grainger, Ben</cp:lastModifiedBy>
  <cp:revision>13</cp:revision>
  <dcterms:created xsi:type="dcterms:W3CDTF">2020-04-16T13:00:00Z</dcterms:created>
  <dcterms:modified xsi:type="dcterms:W3CDTF">2020-04-18T13:28:00Z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