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rsidRPr="008150AE" w14:paraId="3F929C82" w14:textId="03B0101A" w:rsidTr="00E904C9">
        <w:trPr>
          <w:trHeight w:val="360"/>
        </w:trPr>
        <w:tc>
          <w:tcPr>
            <w:tcW w:w="2547" w:type="dxa"/>
            <w:vAlign w:val="center"/>
          </w:tcPr>
          <w:p w14:paraId="28B4EA70" w14:textId="741EB23F" w:rsidR="00E85B48" w:rsidRPr="008150AE" w:rsidRDefault="008150AE" w:rsidP="00E904C9">
            <w:pPr>
              <w:jc w:val="center"/>
              <w:rPr>
                <w:b/>
                <w:sz w:val="18"/>
                <w:szCs w:val="18"/>
              </w:rPr>
            </w:pPr>
            <w:r w:rsidRPr="008150AE">
              <w:rPr>
                <w:b/>
                <w:sz w:val="18"/>
                <w:szCs w:val="18"/>
              </w:rPr>
              <w:t xml:space="preserve">Year 10 </w:t>
            </w:r>
            <w:r w:rsidR="00DF21BB" w:rsidRPr="008150AE">
              <w:rPr>
                <w:b/>
                <w:sz w:val="18"/>
                <w:szCs w:val="18"/>
              </w:rPr>
              <w:t xml:space="preserve">Unit </w:t>
            </w:r>
            <w:r w:rsidRPr="008150AE">
              <w:rPr>
                <w:b/>
                <w:sz w:val="18"/>
                <w:szCs w:val="18"/>
              </w:rPr>
              <w:t>1</w:t>
            </w:r>
            <w:r w:rsidR="00DF21BB" w:rsidRPr="008150AE">
              <w:rPr>
                <w:b/>
                <w:sz w:val="18"/>
                <w:szCs w:val="18"/>
              </w:rPr>
              <w:t xml:space="preserve"> </w:t>
            </w:r>
          </w:p>
        </w:tc>
        <w:tc>
          <w:tcPr>
            <w:tcW w:w="8043" w:type="dxa"/>
            <w:gridSpan w:val="6"/>
            <w:shd w:val="clear" w:color="auto" w:fill="000000" w:themeFill="text1"/>
            <w:vAlign w:val="center"/>
          </w:tcPr>
          <w:p w14:paraId="14666195" w14:textId="75FBB268" w:rsidR="00E85B48" w:rsidRPr="008150AE" w:rsidRDefault="001E7AF2" w:rsidP="00E904C9">
            <w:pPr>
              <w:jc w:val="center"/>
              <w:rPr>
                <w:b/>
                <w:color w:val="FFFFFF" w:themeColor="background1"/>
                <w:sz w:val="18"/>
                <w:szCs w:val="18"/>
              </w:rPr>
            </w:pPr>
            <w:r w:rsidRPr="008150AE">
              <w:rPr>
                <w:b/>
                <w:color w:val="FFFFFF" w:themeColor="background1"/>
                <w:sz w:val="18"/>
                <w:szCs w:val="18"/>
              </w:rPr>
              <w:t>Road Map</w:t>
            </w:r>
          </w:p>
        </w:tc>
      </w:tr>
      <w:tr w:rsidR="000B079A" w:rsidRPr="008150AE" w14:paraId="06C61167" w14:textId="32188040" w:rsidTr="00B24E5E">
        <w:trPr>
          <w:trHeight w:val="324"/>
        </w:trPr>
        <w:tc>
          <w:tcPr>
            <w:tcW w:w="2547" w:type="dxa"/>
            <w:vMerge w:val="restart"/>
          </w:tcPr>
          <w:p w14:paraId="72887347" w14:textId="40FBC0CA" w:rsidR="000B079A" w:rsidRPr="008150AE" w:rsidRDefault="000B079A" w:rsidP="00B24E5E">
            <w:pPr>
              <w:spacing w:after="0"/>
              <w:rPr>
                <w:sz w:val="18"/>
                <w:szCs w:val="18"/>
              </w:rPr>
            </w:pPr>
            <w:r w:rsidRPr="008150AE">
              <w:rPr>
                <w:sz w:val="18"/>
                <w:szCs w:val="18"/>
              </w:rPr>
              <w:t xml:space="preserve">In this unit you will investigate </w:t>
            </w:r>
            <w:r w:rsidR="008150AE" w:rsidRPr="008150AE">
              <w:rPr>
                <w:sz w:val="18"/>
                <w:szCs w:val="18"/>
              </w:rPr>
              <w:t>respect and understanding for yourself</w:t>
            </w:r>
          </w:p>
          <w:p w14:paraId="4F2EF46A" w14:textId="266CD5A4" w:rsidR="000B079A" w:rsidRPr="008150AE" w:rsidRDefault="000B079A" w:rsidP="00B24E5E">
            <w:pPr>
              <w:spacing w:after="0"/>
              <w:rPr>
                <w:sz w:val="18"/>
                <w:szCs w:val="18"/>
              </w:rPr>
            </w:pPr>
            <w:r w:rsidRPr="008150AE">
              <w:rPr>
                <w:b/>
                <w:sz w:val="18"/>
                <w:szCs w:val="18"/>
              </w:rPr>
              <w:t>LG1</w:t>
            </w:r>
            <w:r w:rsidRPr="008150AE">
              <w:rPr>
                <w:sz w:val="18"/>
                <w:szCs w:val="18"/>
              </w:rPr>
              <w:t>: Knowledge</w:t>
            </w:r>
          </w:p>
          <w:p w14:paraId="384CC0B5" w14:textId="6E7B450D" w:rsidR="000B079A" w:rsidRPr="008150AE" w:rsidRDefault="000B079A" w:rsidP="00B24E5E">
            <w:pPr>
              <w:spacing w:after="0"/>
              <w:rPr>
                <w:sz w:val="18"/>
                <w:szCs w:val="18"/>
              </w:rPr>
            </w:pPr>
            <w:r w:rsidRPr="008150AE">
              <w:rPr>
                <w:b/>
                <w:sz w:val="18"/>
                <w:szCs w:val="18"/>
              </w:rPr>
              <w:t>LG2</w:t>
            </w:r>
            <w:r w:rsidRPr="008150AE">
              <w:rPr>
                <w:sz w:val="18"/>
                <w:szCs w:val="18"/>
              </w:rPr>
              <w:t>: Application</w:t>
            </w:r>
          </w:p>
          <w:p w14:paraId="49C0DC09" w14:textId="32861EEB" w:rsidR="000B079A" w:rsidRPr="008150AE" w:rsidRDefault="000B079A" w:rsidP="00B24E5E">
            <w:pPr>
              <w:spacing w:after="0"/>
              <w:rPr>
                <w:sz w:val="18"/>
                <w:szCs w:val="18"/>
              </w:rPr>
            </w:pPr>
            <w:r w:rsidRPr="008150AE">
              <w:rPr>
                <w:b/>
                <w:sz w:val="18"/>
                <w:szCs w:val="18"/>
              </w:rPr>
              <w:t>LG3</w:t>
            </w:r>
            <w:r w:rsidRPr="008150AE">
              <w:rPr>
                <w:sz w:val="18"/>
                <w:szCs w:val="18"/>
              </w:rPr>
              <w:t>: Skills</w:t>
            </w:r>
          </w:p>
        </w:tc>
        <w:tc>
          <w:tcPr>
            <w:tcW w:w="1815" w:type="dxa"/>
          </w:tcPr>
          <w:p w14:paraId="6578C887" w14:textId="50EEA67F" w:rsidR="000B079A" w:rsidRPr="008150AE" w:rsidRDefault="000B079A" w:rsidP="00B24E5E">
            <w:pPr>
              <w:spacing w:after="0"/>
              <w:rPr>
                <w:sz w:val="18"/>
                <w:szCs w:val="18"/>
              </w:rPr>
            </w:pPr>
            <w:r w:rsidRPr="008150AE">
              <w:rPr>
                <w:sz w:val="18"/>
                <w:szCs w:val="18"/>
              </w:rPr>
              <w:t>Assessment Grades</w:t>
            </w:r>
          </w:p>
        </w:tc>
        <w:tc>
          <w:tcPr>
            <w:tcW w:w="2475" w:type="dxa"/>
          </w:tcPr>
          <w:p w14:paraId="5A99224F" w14:textId="77777777" w:rsidR="000B079A" w:rsidRPr="008150AE" w:rsidRDefault="000B079A" w:rsidP="00B24E5E">
            <w:pPr>
              <w:spacing w:after="0"/>
              <w:rPr>
                <w:sz w:val="18"/>
                <w:szCs w:val="18"/>
              </w:rPr>
            </w:pPr>
          </w:p>
        </w:tc>
        <w:tc>
          <w:tcPr>
            <w:tcW w:w="3753" w:type="dxa"/>
            <w:gridSpan w:val="4"/>
          </w:tcPr>
          <w:p w14:paraId="70FCE77F" w14:textId="77777777" w:rsidR="000B079A" w:rsidRPr="008150AE" w:rsidRDefault="000B079A" w:rsidP="00B24E5E">
            <w:pPr>
              <w:spacing w:after="0"/>
              <w:rPr>
                <w:sz w:val="18"/>
                <w:szCs w:val="18"/>
              </w:rPr>
            </w:pPr>
          </w:p>
        </w:tc>
      </w:tr>
      <w:tr w:rsidR="000B079A" w:rsidRPr="008150AE" w14:paraId="0684188D" w14:textId="7724BD5A" w:rsidTr="00B24E5E">
        <w:trPr>
          <w:trHeight w:val="330"/>
        </w:trPr>
        <w:tc>
          <w:tcPr>
            <w:tcW w:w="2547" w:type="dxa"/>
            <w:vMerge/>
          </w:tcPr>
          <w:p w14:paraId="1DEC050A" w14:textId="77777777" w:rsidR="000B079A" w:rsidRPr="008150AE" w:rsidRDefault="000B079A" w:rsidP="00B24E5E">
            <w:pPr>
              <w:spacing w:after="0"/>
              <w:rPr>
                <w:sz w:val="18"/>
                <w:szCs w:val="18"/>
              </w:rPr>
            </w:pPr>
          </w:p>
        </w:tc>
        <w:tc>
          <w:tcPr>
            <w:tcW w:w="4290" w:type="dxa"/>
            <w:gridSpan w:val="2"/>
          </w:tcPr>
          <w:p w14:paraId="3D3D9AD0" w14:textId="77777777" w:rsidR="000B079A" w:rsidRPr="008150AE" w:rsidRDefault="008150AE" w:rsidP="00B24E5E">
            <w:pPr>
              <w:spacing w:after="0"/>
              <w:rPr>
                <w:sz w:val="18"/>
                <w:szCs w:val="18"/>
              </w:rPr>
            </w:pPr>
            <w:r w:rsidRPr="008150AE">
              <w:rPr>
                <w:sz w:val="18"/>
                <w:szCs w:val="18"/>
              </w:rPr>
              <w:t>Pre topic assessment</w:t>
            </w:r>
          </w:p>
          <w:p w14:paraId="028A163F" w14:textId="7F68F321" w:rsidR="008150AE" w:rsidRPr="008150AE" w:rsidRDefault="008150AE" w:rsidP="00B24E5E">
            <w:pPr>
              <w:spacing w:after="0"/>
              <w:rPr>
                <w:sz w:val="18"/>
                <w:szCs w:val="18"/>
              </w:rPr>
            </w:pPr>
          </w:p>
        </w:tc>
        <w:tc>
          <w:tcPr>
            <w:tcW w:w="3753" w:type="dxa"/>
            <w:gridSpan w:val="4"/>
          </w:tcPr>
          <w:p w14:paraId="578114D0" w14:textId="77777777" w:rsidR="000B079A" w:rsidRPr="008150AE" w:rsidRDefault="000B079A" w:rsidP="00B24E5E">
            <w:pPr>
              <w:spacing w:after="0"/>
              <w:rPr>
                <w:sz w:val="18"/>
                <w:szCs w:val="18"/>
              </w:rPr>
            </w:pPr>
          </w:p>
        </w:tc>
      </w:tr>
      <w:tr w:rsidR="000B079A" w:rsidRPr="008150AE" w14:paraId="3843AE8E" w14:textId="3DEBBB0E" w:rsidTr="00B24E5E">
        <w:trPr>
          <w:trHeight w:val="285"/>
        </w:trPr>
        <w:tc>
          <w:tcPr>
            <w:tcW w:w="2547" w:type="dxa"/>
            <w:vMerge/>
          </w:tcPr>
          <w:p w14:paraId="76F948BB" w14:textId="77777777" w:rsidR="000B079A" w:rsidRPr="008150AE" w:rsidRDefault="000B079A" w:rsidP="00B24E5E">
            <w:pPr>
              <w:spacing w:after="0"/>
              <w:rPr>
                <w:sz w:val="18"/>
                <w:szCs w:val="18"/>
              </w:rPr>
            </w:pPr>
          </w:p>
        </w:tc>
        <w:tc>
          <w:tcPr>
            <w:tcW w:w="4290" w:type="dxa"/>
            <w:gridSpan w:val="2"/>
          </w:tcPr>
          <w:p w14:paraId="546816E8" w14:textId="423B1673" w:rsidR="000B079A" w:rsidRPr="008150AE" w:rsidRDefault="008150AE" w:rsidP="00B24E5E">
            <w:pPr>
              <w:spacing w:after="0"/>
              <w:rPr>
                <w:sz w:val="18"/>
                <w:szCs w:val="18"/>
              </w:rPr>
            </w:pPr>
            <w:r w:rsidRPr="008150AE">
              <w:rPr>
                <w:sz w:val="18"/>
                <w:szCs w:val="18"/>
              </w:rPr>
              <w:t>Post topic assessment</w:t>
            </w:r>
          </w:p>
        </w:tc>
        <w:tc>
          <w:tcPr>
            <w:tcW w:w="3753" w:type="dxa"/>
            <w:gridSpan w:val="4"/>
          </w:tcPr>
          <w:p w14:paraId="1773D4AA" w14:textId="77777777" w:rsidR="000B079A" w:rsidRPr="008150AE" w:rsidRDefault="000B079A" w:rsidP="00B24E5E">
            <w:pPr>
              <w:spacing w:after="0"/>
              <w:rPr>
                <w:sz w:val="18"/>
                <w:szCs w:val="18"/>
              </w:rPr>
            </w:pPr>
          </w:p>
        </w:tc>
      </w:tr>
      <w:tr w:rsidR="000B079A" w:rsidRPr="008150AE"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8150AE" w:rsidRDefault="001E7AF2" w:rsidP="00E904C9">
            <w:pPr>
              <w:jc w:val="center"/>
              <w:rPr>
                <w:b/>
                <w:sz w:val="18"/>
                <w:szCs w:val="18"/>
              </w:rPr>
            </w:pPr>
            <w:r w:rsidRPr="008150AE">
              <w:rPr>
                <w:b/>
                <w:sz w:val="18"/>
                <w:szCs w:val="18"/>
              </w:rPr>
              <w:t>Themes</w:t>
            </w:r>
          </w:p>
        </w:tc>
        <w:tc>
          <w:tcPr>
            <w:tcW w:w="5997" w:type="dxa"/>
            <w:gridSpan w:val="3"/>
            <w:shd w:val="clear" w:color="auto" w:fill="D9D9D9" w:themeFill="background1" w:themeFillShade="D9"/>
            <w:vAlign w:val="center"/>
          </w:tcPr>
          <w:p w14:paraId="6C88901A" w14:textId="66EB123D" w:rsidR="00CE49C5" w:rsidRPr="008150AE" w:rsidRDefault="00831F97" w:rsidP="00E904C9">
            <w:pPr>
              <w:jc w:val="center"/>
              <w:rPr>
                <w:b/>
                <w:sz w:val="18"/>
                <w:szCs w:val="18"/>
              </w:rPr>
            </w:pPr>
            <w:r w:rsidRPr="008150AE">
              <w:rPr>
                <w:b/>
                <w:sz w:val="18"/>
                <w:szCs w:val="18"/>
              </w:rPr>
              <w:t>Learning Goals/Outcomes</w:t>
            </w:r>
            <w:r w:rsidR="000A4ADB" w:rsidRPr="008150AE">
              <w:rPr>
                <w:b/>
                <w:sz w:val="18"/>
                <w:szCs w:val="18"/>
              </w:rPr>
              <w:t>/</w:t>
            </w:r>
            <w:r w:rsidR="00584245" w:rsidRPr="008150AE">
              <w:rPr>
                <w:b/>
                <w:sz w:val="18"/>
                <w:szCs w:val="18"/>
              </w:rPr>
              <w:t>Content</w:t>
            </w:r>
          </w:p>
        </w:tc>
        <w:tc>
          <w:tcPr>
            <w:tcW w:w="726" w:type="dxa"/>
          </w:tcPr>
          <w:p w14:paraId="4E0D1487" w14:textId="3797A79B" w:rsidR="00CE49C5" w:rsidRPr="008150AE" w:rsidRDefault="008150AE" w:rsidP="00B24E5E">
            <w:pPr>
              <w:rPr>
                <w:sz w:val="18"/>
                <w:szCs w:val="18"/>
              </w:rPr>
            </w:pPr>
            <w:r w:rsidRPr="008150AE">
              <w:rPr>
                <w:sz w:val="18"/>
                <w:szCs w:val="18"/>
              </w:rPr>
              <w:t>R</w:t>
            </w:r>
          </w:p>
        </w:tc>
        <w:tc>
          <w:tcPr>
            <w:tcW w:w="609" w:type="dxa"/>
          </w:tcPr>
          <w:p w14:paraId="66D96C36" w14:textId="5005B63B" w:rsidR="00CE49C5" w:rsidRPr="008150AE" w:rsidRDefault="008150AE" w:rsidP="00B24E5E">
            <w:pPr>
              <w:rPr>
                <w:sz w:val="18"/>
                <w:szCs w:val="18"/>
              </w:rPr>
            </w:pPr>
            <w:r w:rsidRPr="008150AE">
              <w:rPr>
                <w:sz w:val="18"/>
                <w:szCs w:val="18"/>
              </w:rPr>
              <w:t>A</w:t>
            </w:r>
          </w:p>
        </w:tc>
        <w:tc>
          <w:tcPr>
            <w:tcW w:w="711" w:type="dxa"/>
          </w:tcPr>
          <w:p w14:paraId="3E194668" w14:textId="062CD5DF" w:rsidR="00CE49C5" w:rsidRPr="008150AE" w:rsidRDefault="008150AE" w:rsidP="00B24E5E">
            <w:pPr>
              <w:rPr>
                <w:sz w:val="18"/>
                <w:szCs w:val="18"/>
              </w:rPr>
            </w:pPr>
            <w:r w:rsidRPr="008150AE">
              <w:rPr>
                <w:sz w:val="18"/>
                <w:szCs w:val="18"/>
              </w:rPr>
              <w:t>G</w:t>
            </w:r>
          </w:p>
        </w:tc>
      </w:tr>
      <w:tr w:rsidR="008150AE" w:rsidRPr="008150AE" w14:paraId="58E06230" w14:textId="360435D8" w:rsidTr="00B24E5E">
        <w:trPr>
          <w:trHeight w:val="210"/>
        </w:trPr>
        <w:tc>
          <w:tcPr>
            <w:tcW w:w="2547" w:type="dxa"/>
          </w:tcPr>
          <w:p w14:paraId="00128602" w14:textId="77777777" w:rsidR="008150AE" w:rsidRPr="008150AE" w:rsidRDefault="008150AE" w:rsidP="008150AE">
            <w:pPr>
              <w:spacing w:after="0"/>
              <w:rPr>
                <w:sz w:val="18"/>
                <w:szCs w:val="18"/>
              </w:rPr>
            </w:pPr>
            <w:r w:rsidRPr="008150AE">
              <w:rPr>
                <w:sz w:val="18"/>
                <w:szCs w:val="18"/>
              </w:rPr>
              <w:t>How to ma</w:t>
            </w:r>
            <w:r w:rsidRPr="008150AE">
              <w:rPr>
                <w:bCs/>
                <w:sz w:val="18"/>
                <w:szCs w:val="18"/>
              </w:rPr>
              <w:t xml:space="preserve">nage tough times: change, </w:t>
            </w:r>
            <w:proofErr w:type="gramStart"/>
            <w:r w:rsidRPr="008150AE">
              <w:rPr>
                <w:bCs/>
                <w:sz w:val="18"/>
                <w:szCs w:val="18"/>
              </w:rPr>
              <w:t>grief</w:t>
            </w:r>
            <w:proofErr w:type="gramEnd"/>
            <w:r w:rsidRPr="008150AE">
              <w:rPr>
                <w:bCs/>
                <w:sz w:val="18"/>
                <w:szCs w:val="18"/>
              </w:rPr>
              <w:t xml:space="preserve"> and bereavement?</w:t>
            </w:r>
            <w:r w:rsidRPr="008150AE">
              <w:rPr>
                <w:bCs/>
                <w:sz w:val="18"/>
                <w:szCs w:val="18"/>
                <w:u w:val="single"/>
              </w:rPr>
              <w:t xml:space="preserve"> </w:t>
            </w:r>
          </w:p>
          <w:p w14:paraId="59E8F3DE" w14:textId="5B1285A3" w:rsidR="008150AE" w:rsidRPr="008150AE" w:rsidRDefault="008150AE" w:rsidP="008150AE">
            <w:pPr>
              <w:spacing w:after="0"/>
              <w:rPr>
                <w:sz w:val="18"/>
                <w:szCs w:val="18"/>
              </w:rPr>
            </w:pPr>
          </w:p>
        </w:tc>
        <w:tc>
          <w:tcPr>
            <w:tcW w:w="5997" w:type="dxa"/>
            <w:gridSpan w:val="3"/>
          </w:tcPr>
          <w:p w14:paraId="61AB9A32" w14:textId="77777777" w:rsidR="008150AE" w:rsidRPr="008150AE" w:rsidRDefault="008150AE" w:rsidP="008150AE">
            <w:pPr>
              <w:spacing w:after="0"/>
              <w:rPr>
                <w:sz w:val="18"/>
                <w:szCs w:val="18"/>
              </w:rPr>
            </w:pPr>
            <w:r w:rsidRPr="008150AE">
              <w:rPr>
                <w:sz w:val="18"/>
                <w:szCs w:val="18"/>
              </w:rPr>
              <w:t>LG1: Correctly identify the different stages of grief and ways we can support people who are grieving.</w:t>
            </w:r>
          </w:p>
          <w:p w14:paraId="0F475519" w14:textId="77777777" w:rsidR="008150AE" w:rsidRPr="008150AE" w:rsidRDefault="008150AE" w:rsidP="008150AE">
            <w:pPr>
              <w:spacing w:after="0"/>
              <w:rPr>
                <w:sz w:val="18"/>
                <w:szCs w:val="18"/>
              </w:rPr>
            </w:pPr>
            <w:r w:rsidRPr="008150AE">
              <w:rPr>
                <w:sz w:val="18"/>
                <w:szCs w:val="18"/>
              </w:rPr>
              <w:t>LG2: Describe the different stages of grief, the best ways to support grieving people and what a person may experience during the different stages.</w:t>
            </w:r>
          </w:p>
          <w:p w14:paraId="6211553F" w14:textId="3E985488" w:rsidR="008150AE" w:rsidRPr="008150AE" w:rsidRDefault="008150AE" w:rsidP="008150AE">
            <w:pPr>
              <w:spacing w:after="0"/>
              <w:rPr>
                <w:sz w:val="18"/>
                <w:szCs w:val="18"/>
              </w:rPr>
            </w:pPr>
            <w:r w:rsidRPr="008150AE">
              <w:rPr>
                <w:sz w:val="18"/>
                <w:szCs w:val="18"/>
              </w:rPr>
              <w:t>LG3: Explain in scientific terms what happens to a person’s mind during the grieving process and why particular activities may be helpful.</w:t>
            </w:r>
          </w:p>
        </w:tc>
        <w:tc>
          <w:tcPr>
            <w:tcW w:w="726" w:type="dxa"/>
          </w:tcPr>
          <w:p w14:paraId="000DA362" w14:textId="3DC6C58D" w:rsidR="008150AE" w:rsidRPr="008150AE" w:rsidRDefault="008150AE" w:rsidP="008150AE">
            <w:pPr>
              <w:spacing w:after="0"/>
              <w:rPr>
                <w:sz w:val="18"/>
                <w:szCs w:val="18"/>
              </w:rPr>
            </w:pPr>
          </w:p>
        </w:tc>
        <w:tc>
          <w:tcPr>
            <w:tcW w:w="609" w:type="dxa"/>
          </w:tcPr>
          <w:p w14:paraId="1E5DF3EC" w14:textId="032C2859" w:rsidR="008150AE" w:rsidRPr="008150AE" w:rsidRDefault="008150AE" w:rsidP="008150AE">
            <w:pPr>
              <w:spacing w:after="0"/>
              <w:rPr>
                <w:sz w:val="18"/>
                <w:szCs w:val="18"/>
              </w:rPr>
            </w:pPr>
          </w:p>
        </w:tc>
        <w:tc>
          <w:tcPr>
            <w:tcW w:w="711" w:type="dxa"/>
          </w:tcPr>
          <w:p w14:paraId="5A927ACE" w14:textId="30C6C78F" w:rsidR="008150AE" w:rsidRPr="008150AE" w:rsidRDefault="008150AE" w:rsidP="008150AE">
            <w:pPr>
              <w:spacing w:after="0"/>
              <w:rPr>
                <w:sz w:val="18"/>
                <w:szCs w:val="18"/>
              </w:rPr>
            </w:pPr>
          </w:p>
        </w:tc>
      </w:tr>
      <w:tr w:rsidR="008150AE" w:rsidRPr="008150AE" w14:paraId="6905CFC4" w14:textId="77777777" w:rsidTr="00B24E5E">
        <w:trPr>
          <w:trHeight w:val="225"/>
        </w:trPr>
        <w:tc>
          <w:tcPr>
            <w:tcW w:w="2547" w:type="dxa"/>
          </w:tcPr>
          <w:p w14:paraId="498DDBB4" w14:textId="1AEE5D09" w:rsidR="008150AE" w:rsidRPr="008150AE" w:rsidRDefault="008150AE" w:rsidP="008150AE">
            <w:pPr>
              <w:spacing w:after="0"/>
              <w:rPr>
                <w:sz w:val="18"/>
                <w:szCs w:val="18"/>
              </w:rPr>
            </w:pPr>
            <w:r w:rsidRPr="008150AE">
              <w:rPr>
                <w:sz w:val="18"/>
                <w:szCs w:val="18"/>
              </w:rPr>
              <w:t>Body Positivity – is this always a good thing or does it promote health issues?</w:t>
            </w:r>
          </w:p>
        </w:tc>
        <w:tc>
          <w:tcPr>
            <w:tcW w:w="5997" w:type="dxa"/>
            <w:gridSpan w:val="3"/>
          </w:tcPr>
          <w:p w14:paraId="4573ECC0" w14:textId="77777777" w:rsidR="008150AE" w:rsidRPr="008150AE" w:rsidRDefault="008150AE" w:rsidP="008150AE">
            <w:pPr>
              <w:spacing w:after="0"/>
              <w:rPr>
                <w:sz w:val="18"/>
                <w:szCs w:val="18"/>
              </w:rPr>
            </w:pPr>
            <w:r w:rsidRPr="008150AE">
              <w:rPr>
                <w:sz w:val="18"/>
                <w:szCs w:val="18"/>
              </w:rPr>
              <w:t>LG1: Correctly identify the reasons why some people think body positivity is always a good thing and why some people believe it presents problems.</w:t>
            </w:r>
          </w:p>
          <w:p w14:paraId="0B4E4A5C" w14:textId="77777777" w:rsidR="008150AE" w:rsidRPr="008150AE" w:rsidRDefault="008150AE" w:rsidP="008150AE">
            <w:pPr>
              <w:spacing w:after="0"/>
              <w:rPr>
                <w:sz w:val="18"/>
                <w:szCs w:val="18"/>
              </w:rPr>
            </w:pPr>
            <w:r w:rsidRPr="008150AE">
              <w:rPr>
                <w:sz w:val="18"/>
                <w:szCs w:val="18"/>
              </w:rPr>
              <w:t>LG2: Explain your own opinion on the debate surrounding body positivity and obesity, taking into consideration points from both sides of the argument.</w:t>
            </w:r>
          </w:p>
          <w:p w14:paraId="41477595" w14:textId="55875F45" w:rsidR="008150AE" w:rsidRPr="008150AE" w:rsidRDefault="008150AE" w:rsidP="008150AE">
            <w:pPr>
              <w:spacing w:after="0"/>
              <w:rPr>
                <w:sz w:val="18"/>
                <w:szCs w:val="18"/>
              </w:rPr>
            </w:pPr>
            <w:r w:rsidRPr="008150AE">
              <w:rPr>
                <w:sz w:val="18"/>
                <w:szCs w:val="18"/>
              </w:rPr>
              <w:t>LG3: Explain, using today’s key terminology in the correct context, how the body positivity debate relates to both issues of physical and mental health.</w:t>
            </w:r>
          </w:p>
        </w:tc>
        <w:tc>
          <w:tcPr>
            <w:tcW w:w="726" w:type="dxa"/>
          </w:tcPr>
          <w:p w14:paraId="6232629A" w14:textId="0FC0279D" w:rsidR="008150AE" w:rsidRPr="008150AE" w:rsidRDefault="008150AE" w:rsidP="008150AE">
            <w:pPr>
              <w:spacing w:after="0"/>
              <w:rPr>
                <w:sz w:val="18"/>
                <w:szCs w:val="18"/>
              </w:rPr>
            </w:pPr>
          </w:p>
        </w:tc>
        <w:tc>
          <w:tcPr>
            <w:tcW w:w="609" w:type="dxa"/>
          </w:tcPr>
          <w:p w14:paraId="41FDA276" w14:textId="2F5D9242" w:rsidR="008150AE" w:rsidRPr="008150AE" w:rsidRDefault="008150AE" w:rsidP="008150AE">
            <w:pPr>
              <w:spacing w:after="0"/>
              <w:rPr>
                <w:sz w:val="18"/>
                <w:szCs w:val="18"/>
              </w:rPr>
            </w:pPr>
          </w:p>
        </w:tc>
        <w:tc>
          <w:tcPr>
            <w:tcW w:w="711" w:type="dxa"/>
          </w:tcPr>
          <w:p w14:paraId="3A4E4DA7" w14:textId="33343823" w:rsidR="008150AE" w:rsidRPr="008150AE" w:rsidRDefault="008150AE" w:rsidP="008150AE">
            <w:pPr>
              <w:spacing w:after="0"/>
              <w:rPr>
                <w:sz w:val="18"/>
                <w:szCs w:val="18"/>
              </w:rPr>
            </w:pPr>
          </w:p>
        </w:tc>
      </w:tr>
      <w:tr w:rsidR="008150AE" w:rsidRPr="008150AE" w14:paraId="0FBDD03C" w14:textId="77777777" w:rsidTr="00B24E5E">
        <w:trPr>
          <w:trHeight w:val="225"/>
        </w:trPr>
        <w:tc>
          <w:tcPr>
            <w:tcW w:w="2547" w:type="dxa"/>
          </w:tcPr>
          <w:p w14:paraId="63F525B8" w14:textId="5B65C355" w:rsidR="008150AE" w:rsidRPr="008150AE" w:rsidRDefault="008150AE" w:rsidP="008150AE">
            <w:pPr>
              <w:spacing w:after="0"/>
              <w:rPr>
                <w:sz w:val="18"/>
                <w:szCs w:val="18"/>
              </w:rPr>
            </w:pPr>
            <w:r w:rsidRPr="008150AE">
              <w:rPr>
                <w:sz w:val="18"/>
                <w:szCs w:val="18"/>
              </w:rPr>
              <w:t>How can you cope with the pressure of life online and keeping up with other people?</w:t>
            </w:r>
          </w:p>
        </w:tc>
        <w:tc>
          <w:tcPr>
            <w:tcW w:w="5997" w:type="dxa"/>
            <w:gridSpan w:val="3"/>
          </w:tcPr>
          <w:p w14:paraId="6A0372BC" w14:textId="77777777" w:rsidR="008150AE" w:rsidRPr="008150AE" w:rsidRDefault="008150AE" w:rsidP="008150AE">
            <w:pPr>
              <w:spacing w:after="0"/>
              <w:rPr>
                <w:sz w:val="18"/>
                <w:szCs w:val="18"/>
              </w:rPr>
            </w:pPr>
            <w:r w:rsidRPr="008150AE">
              <w:rPr>
                <w:sz w:val="18"/>
                <w:szCs w:val="18"/>
              </w:rPr>
              <w:t xml:space="preserve">LG1: Correctly identify the ways people contrive online personas and the effects this can have on both our self-esteem and that of others. </w:t>
            </w:r>
          </w:p>
          <w:p w14:paraId="215594DA" w14:textId="77777777" w:rsidR="008150AE" w:rsidRPr="008150AE" w:rsidRDefault="008150AE" w:rsidP="008150AE">
            <w:pPr>
              <w:spacing w:after="0"/>
              <w:rPr>
                <w:sz w:val="18"/>
                <w:szCs w:val="18"/>
              </w:rPr>
            </w:pPr>
            <w:r w:rsidRPr="008150AE">
              <w:rPr>
                <w:sz w:val="18"/>
                <w:szCs w:val="18"/>
              </w:rPr>
              <w:t>LG2: Explain why people create online personas, the meaning of imposter syndrome and how people can get addicted to social media.</w:t>
            </w:r>
          </w:p>
          <w:p w14:paraId="4EB4E1E1" w14:textId="6911440D" w:rsidR="008150AE" w:rsidRPr="008150AE" w:rsidRDefault="008150AE" w:rsidP="008150AE">
            <w:pPr>
              <w:spacing w:after="0"/>
              <w:rPr>
                <w:sz w:val="18"/>
                <w:szCs w:val="18"/>
              </w:rPr>
            </w:pPr>
            <w:r w:rsidRPr="008150AE">
              <w:rPr>
                <w:sz w:val="18"/>
                <w:szCs w:val="18"/>
              </w:rPr>
              <w:t>LG3: Explain, using today’s key terminology in the correct context, why people feel the need to create online ‘brands’ of themselves as well as the risks addiction to social media poses to our mental health.</w:t>
            </w:r>
          </w:p>
        </w:tc>
        <w:tc>
          <w:tcPr>
            <w:tcW w:w="726" w:type="dxa"/>
          </w:tcPr>
          <w:p w14:paraId="0C4A4D02" w14:textId="77777777" w:rsidR="008150AE" w:rsidRPr="008150AE" w:rsidRDefault="008150AE" w:rsidP="008150AE">
            <w:pPr>
              <w:spacing w:after="0"/>
              <w:rPr>
                <w:sz w:val="18"/>
                <w:szCs w:val="18"/>
              </w:rPr>
            </w:pPr>
          </w:p>
        </w:tc>
        <w:tc>
          <w:tcPr>
            <w:tcW w:w="609" w:type="dxa"/>
          </w:tcPr>
          <w:p w14:paraId="1978F828" w14:textId="77777777" w:rsidR="008150AE" w:rsidRPr="008150AE" w:rsidRDefault="008150AE" w:rsidP="008150AE">
            <w:pPr>
              <w:spacing w:after="0"/>
              <w:rPr>
                <w:sz w:val="18"/>
                <w:szCs w:val="18"/>
              </w:rPr>
            </w:pPr>
          </w:p>
        </w:tc>
        <w:tc>
          <w:tcPr>
            <w:tcW w:w="711" w:type="dxa"/>
          </w:tcPr>
          <w:p w14:paraId="50D4D35F" w14:textId="72B059F2" w:rsidR="008150AE" w:rsidRPr="008150AE" w:rsidRDefault="008150AE" w:rsidP="008150AE">
            <w:pPr>
              <w:spacing w:after="0"/>
              <w:rPr>
                <w:sz w:val="18"/>
                <w:szCs w:val="18"/>
              </w:rPr>
            </w:pPr>
          </w:p>
        </w:tc>
      </w:tr>
    </w:tbl>
    <w:tbl>
      <w:tblPr>
        <w:tblpPr w:leftFromText="180" w:rightFromText="180" w:vertAnchor="page" w:horzAnchor="margin" w:tblpY="766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8150AE" w:rsidRPr="008150AE" w14:paraId="44A0345F" w14:textId="77777777" w:rsidTr="008150AE">
        <w:trPr>
          <w:trHeight w:val="360"/>
        </w:trPr>
        <w:tc>
          <w:tcPr>
            <w:tcW w:w="2547" w:type="dxa"/>
            <w:vAlign w:val="center"/>
          </w:tcPr>
          <w:p w14:paraId="4965698A" w14:textId="77777777" w:rsidR="008150AE" w:rsidRPr="008150AE" w:rsidRDefault="008150AE" w:rsidP="008150AE">
            <w:pPr>
              <w:jc w:val="center"/>
              <w:rPr>
                <w:b/>
                <w:sz w:val="18"/>
                <w:szCs w:val="18"/>
              </w:rPr>
            </w:pPr>
            <w:r w:rsidRPr="008150AE">
              <w:rPr>
                <w:b/>
                <w:sz w:val="18"/>
                <w:szCs w:val="18"/>
              </w:rPr>
              <w:t xml:space="preserve">Year 10 Unit 1 </w:t>
            </w:r>
          </w:p>
        </w:tc>
        <w:tc>
          <w:tcPr>
            <w:tcW w:w="8043" w:type="dxa"/>
            <w:gridSpan w:val="6"/>
            <w:shd w:val="clear" w:color="auto" w:fill="000000" w:themeFill="text1"/>
            <w:vAlign w:val="center"/>
          </w:tcPr>
          <w:p w14:paraId="528EA015" w14:textId="77777777" w:rsidR="008150AE" w:rsidRPr="008150AE" w:rsidRDefault="008150AE" w:rsidP="008150AE">
            <w:pPr>
              <w:jc w:val="center"/>
              <w:rPr>
                <w:b/>
                <w:color w:val="FFFFFF" w:themeColor="background1"/>
                <w:sz w:val="18"/>
                <w:szCs w:val="18"/>
              </w:rPr>
            </w:pPr>
            <w:r w:rsidRPr="008150AE">
              <w:rPr>
                <w:b/>
                <w:color w:val="FFFFFF" w:themeColor="background1"/>
                <w:sz w:val="18"/>
                <w:szCs w:val="18"/>
              </w:rPr>
              <w:t>Road Map</w:t>
            </w:r>
          </w:p>
        </w:tc>
      </w:tr>
      <w:tr w:rsidR="008150AE" w:rsidRPr="008150AE" w14:paraId="412F680F" w14:textId="77777777" w:rsidTr="008150AE">
        <w:trPr>
          <w:trHeight w:val="324"/>
        </w:trPr>
        <w:tc>
          <w:tcPr>
            <w:tcW w:w="2547" w:type="dxa"/>
            <w:vMerge w:val="restart"/>
          </w:tcPr>
          <w:p w14:paraId="51060C2F" w14:textId="77777777" w:rsidR="008150AE" w:rsidRPr="008150AE" w:rsidRDefault="008150AE" w:rsidP="008150AE">
            <w:pPr>
              <w:spacing w:after="0"/>
              <w:rPr>
                <w:sz w:val="18"/>
                <w:szCs w:val="18"/>
              </w:rPr>
            </w:pPr>
            <w:r w:rsidRPr="008150AE">
              <w:rPr>
                <w:sz w:val="18"/>
                <w:szCs w:val="18"/>
              </w:rPr>
              <w:t>In this unit you will investigate respect and understanding for yourself</w:t>
            </w:r>
          </w:p>
          <w:p w14:paraId="700E4196" w14:textId="77777777" w:rsidR="008150AE" w:rsidRPr="008150AE" w:rsidRDefault="008150AE" w:rsidP="008150AE">
            <w:pPr>
              <w:spacing w:after="0"/>
              <w:rPr>
                <w:sz w:val="18"/>
                <w:szCs w:val="18"/>
              </w:rPr>
            </w:pPr>
            <w:r w:rsidRPr="008150AE">
              <w:rPr>
                <w:b/>
                <w:sz w:val="18"/>
                <w:szCs w:val="18"/>
              </w:rPr>
              <w:t>LG1</w:t>
            </w:r>
            <w:r w:rsidRPr="008150AE">
              <w:rPr>
                <w:sz w:val="18"/>
                <w:szCs w:val="18"/>
              </w:rPr>
              <w:t>: Knowledge</w:t>
            </w:r>
          </w:p>
          <w:p w14:paraId="6DF70183" w14:textId="77777777" w:rsidR="008150AE" w:rsidRPr="008150AE" w:rsidRDefault="008150AE" w:rsidP="008150AE">
            <w:pPr>
              <w:spacing w:after="0"/>
              <w:rPr>
                <w:sz w:val="18"/>
                <w:szCs w:val="18"/>
              </w:rPr>
            </w:pPr>
            <w:r w:rsidRPr="008150AE">
              <w:rPr>
                <w:b/>
                <w:sz w:val="18"/>
                <w:szCs w:val="18"/>
              </w:rPr>
              <w:t>LG2</w:t>
            </w:r>
            <w:r w:rsidRPr="008150AE">
              <w:rPr>
                <w:sz w:val="18"/>
                <w:szCs w:val="18"/>
              </w:rPr>
              <w:t>: Application</w:t>
            </w:r>
          </w:p>
          <w:p w14:paraId="3801FFB1" w14:textId="77777777" w:rsidR="008150AE" w:rsidRPr="008150AE" w:rsidRDefault="008150AE" w:rsidP="008150AE">
            <w:pPr>
              <w:spacing w:after="0"/>
              <w:rPr>
                <w:sz w:val="18"/>
                <w:szCs w:val="18"/>
              </w:rPr>
            </w:pPr>
            <w:r w:rsidRPr="008150AE">
              <w:rPr>
                <w:b/>
                <w:sz w:val="18"/>
                <w:szCs w:val="18"/>
              </w:rPr>
              <w:t>LG3</w:t>
            </w:r>
            <w:r w:rsidRPr="008150AE">
              <w:rPr>
                <w:sz w:val="18"/>
                <w:szCs w:val="18"/>
              </w:rPr>
              <w:t>: Skills</w:t>
            </w:r>
          </w:p>
        </w:tc>
        <w:tc>
          <w:tcPr>
            <w:tcW w:w="1815" w:type="dxa"/>
          </w:tcPr>
          <w:p w14:paraId="3FBB01F1" w14:textId="77777777" w:rsidR="008150AE" w:rsidRPr="008150AE" w:rsidRDefault="008150AE" w:rsidP="008150AE">
            <w:pPr>
              <w:spacing w:after="0"/>
              <w:rPr>
                <w:sz w:val="18"/>
                <w:szCs w:val="18"/>
              </w:rPr>
            </w:pPr>
            <w:r w:rsidRPr="008150AE">
              <w:rPr>
                <w:sz w:val="18"/>
                <w:szCs w:val="18"/>
              </w:rPr>
              <w:t>Assessment Grades</w:t>
            </w:r>
          </w:p>
        </w:tc>
        <w:tc>
          <w:tcPr>
            <w:tcW w:w="2475" w:type="dxa"/>
          </w:tcPr>
          <w:p w14:paraId="04464FD3" w14:textId="77777777" w:rsidR="008150AE" w:rsidRPr="008150AE" w:rsidRDefault="008150AE" w:rsidP="008150AE">
            <w:pPr>
              <w:spacing w:after="0"/>
              <w:rPr>
                <w:sz w:val="18"/>
                <w:szCs w:val="18"/>
              </w:rPr>
            </w:pPr>
          </w:p>
        </w:tc>
        <w:tc>
          <w:tcPr>
            <w:tcW w:w="3753" w:type="dxa"/>
            <w:gridSpan w:val="4"/>
          </w:tcPr>
          <w:p w14:paraId="1870F9E4" w14:textId="77777777" w:rsidR="008150AE" w:rsidRPr="008150AE" w:rsidRDefault="008150AE" w:rsidP="008150AE">
            <w:pPr>
              <w:spacing w:after="0"/>
              <w:rPr>
                <w:sz w:val="18"/>
                <w:szCs w:val="18"/>
              </w:rPr>
            </w:pPr>
          </w:p>
        </w:tc>
      </w:tr>
      <w:tr w:rsidR="008150AE" w:rsidRPr="008150AE" w14:paraId="3B06A13F" w14:textId="77777777" w:rsidTr="008150AE">
        <w:trPr>
          <w:trHeight w:val="330"/>
        </w:trPr>
        <w:tc>
          <w:tcPr>
            <w:tcW w:w="2547" w:type="dxa"/>
            <w:vMerge/>
          </w:tcPr>
          <w:p w14:paraId="52B7E52F" w14:textId="77777777" w:rsidR="008150AE" w:rsidRPr="008150AE" w:rsidRDefault="008150AE" w:rsidP="008150AE">
            <w:pPr>
              <w:spacing w:after="0"/>
              <w:rPr>
                <w:sz w:val="18"/>
                <w:szCs w:val="18"/>
              </w:rPr>
            </w:pPr>
          </w:p>
        </w:tc>
        <w:tc>
          <w:tcPr>
            <w:tcW w:w="4290" w:type="dxa"/>
            <w:gridSpan w:val="2"/>
          </w:tcPr>
          <w:p w14:paraId="73E01ED4" w14:textId="77777777" w:rsidR="008150AE" w:rsidRPr="008150AE" w:rsidRDefault="008150AE" w:rsidP="008150AE">
            <w:pPr>
              <w:spacing w:after="0"/>
              <w:rPr>
                <w:sz w:val="18"/>
                <w:szCs w:val="18"/>
              </w:rPr>
            </w:pPr>
            <w:r w:rsidRPr="008150AE">
              <w:rPr>
                <w:sz w:val="18"/>
                <w:szCs w:val="18"/>
              </w:rPr>
              <w:t>Pre topic assessment</w:t>
            </w:r>
          </w:p>
          <w:p w14:paraId="780B9449" w14:textId="77777777" w:rsidR="008150AE" w:rsidRPr="008150AE" w:rsidRDefault="008150AE" w:rsidP="008150AE">
            <w:pPr>
              <w:spacing w:after="0"/>
              <w:rPr>
                <w:sz w:val="18"/>
                <w:szCs w:val="18"/>
              </w:rPr>
            </w:pPr>
          </w:p>
        </w:tc>
        <w:tc>
          <w:tcPr>
            <w:tcW w:w="3753" w:type="dxa"/>
            <w:gridSpan w:val="4"/>
          </w:tcPr>
          <w:p w14:paraId="6F44BCA9" w14:textId="77777777" w:rsidR="008150AE" w:rsidRPr="008150AE" w:rsidRDefault="008150AE" w:rsidP="008150AE">
            <w:pPr>
              <w:spacing w:after="0"/>
              <w:rPr>
                <w:sz w:val="18"/>
                <w:szCs w:val="18"/>
              </w:rPr>
            </w:pPr>
          </w:p>
        </w:tc>
      </w:tr>
      <w:tr w:rsidR="008150AE" w:rsidRPr="008150AE" w14:paraId="27B1FBEE" w14:textId="77777777" w:rsidTr="008150AE">
        <w:trPr>
          <w:trHeight w:val="285"/>
        </w:trPr>
        <w:tc>
          <w:tcPr>
            <w:tcW w:w="2547" w:type="dxa"/>
            <w:vMerge/>
          </w:tcPr>
          <w:p w14:paraId="0864BF7D" w14:textId="77777777" w:rsidR="008150AE" w:rsidRPr="008150AE" w:rsidRDefault="008150AE" w:rsidP="008150AE">
            <w:pPr>
              <w:spacing w:after="0"/>
              <w:rPr>
                <w:sz w:val="18"/>
                <w:szCs w:val="18"/>
              </w:rPr>
            </w:pPr>
          </w:p>
        </w:tc>
        <w:tc>
          <w:tcPr>
            <w:tcW w:w="4290" w:type="dxa"/>
            <w:gridSpan w:val="2"/>
          </w:tcPr>
          <w:p w14:paraId="1C12CA78" w14:textId="77777777" w:rsidR="008150AE" w:rsidRPr="008150AE" w:rsidRDefault="008150AE" w:rsidP="008150AE">
            <w:pPr>
              <w:spacing w:after="0"/>
              <w:rPr>
                <w:sz w:val="18"/>
                <w:szCs w:val="18"/>
              </w:rPr>
            </w:pPr>
            <w:r w:rsidRPr="008150AE">
              <w:rPr>
                <w:sz w:val="18"/>
                <w:szCs w:val="18"/>
              </w:rPr>
              <w:t>Post topic assessment</w:t>
            </w:r>
          </w:p>
        </w:tc>
        <w:tc>
          <w:tcPr>
            <w:tcW w:w="3753" w:type="dxa"/>
            <w:gridSpan w:val="4"/>
          </w:tcPr>
          <w:p w14:paraId="17EE2FF1" w14:textId="77777777" w:rsidR="008150AE" w:rsidRPr="008150AE" w:rsidRDefault="008150AE" w:rsidP="008150AE">
            <w:pPr>
              <w:spacing w:after="0"/>
              <w:rPr>
                <w:sz w:val="18"/>
                <w:szCs w:val="18"/>
              </w:rPr>
            </w:pPr>
          </w:p>
        </w:tc>
      </w:tr>
      <w:tr w:rsidR="008150AE" w:rsidRPr="008150AE" w14:paraId="7FFC2DF0" w14:textId="77777777" w:rsidTr="008150AE">
        <w:trPr>
          <w:trHeight w:val="628"/>
        </w:trPr>
        <w:tc>
          <w:tcPr>
            <w:tcW w:w="2547" w:type="dxa"/>
            <w:shd w:val="clear" w:color="auto" w:fill="D9D9D9" w:themeFill="background1" w:themeFillShade="D9"/>
            <w:vAlign w:val="center"/>
          </w:tcPr>
          <w:p w14:paraId="721AA8F5" w14:textId="77777777" w:rsidR="008150AE" w:rsidRPr="008150AE" w:rsidRDefault="008150AE" w:rsidP="008150AE">
            <w:pPr>
              <w:jc w:val="center"/>
              <w:rPr>
                <w:b/>
                <w:sz w:val="18"/>
                <w:szCs w:val="18"/>
              </w:rPr>
            </w:pPr>
            <w:r w:rsidRPr="008150AE">
              <w:rPr>
                <w:b/>
                <w:sz w:val="18"/>
                <w:szCs w:val="18"/>
              </w:rPr>
              <w:t>Themes</w:t>
            </w:r>
          </w:p>
        </w:tc>
        <w:tc>
          <w:tcPr>
            <w:tcW w:w="5997" w:type="dxa"/>
            <w:gridSpan w:val="3"/>
            <w:shd w:val="clear" w:color="auto" w:fill="D9D9D9" w:themeFill="background1" w:themeFillShade="D9"/>
            <w:vAlign w:val="center"/>
          </w:tcPr>
          <w:p w14:paraId="03D0B47F" w14:textId="77777777" w:rsidR="008150AE" w:rsidRPr="008150AE" w:rsidRDefault="008150AE" w:rsidP="008150AE">
            <w:pPr>
              <w:jc w:val="center"/>
              <w:rPr>
                <w:b/>
                <w:sz w:val="18"/>
                <w:szCs w:val="18"/>
              </w:rPr>
            </w:pPr>
            <w:r w:rsidRPr="008150AE">
              <w:rPr>
                <w:b/>
                <w:sz w:val="18"/>
                <w:szCs w:val="18"/>
              </w:rPr>
              <w:t>Learning Goals/Outcomes/Content</w:t>
            </w:r>
          </w:p>
        </w:tc>
        <w:tc>
          <w:tcPr>
            <w:tcW w:w="726" w:type="dxa"/>
          </w:tcPr>
          <w:p w14:paraId="78A9186B" w14:textId="77777777" w:rsidR="008150AE" w:rsidRPr="008150AE" w:rsidRDefault="008150AE" w:rsidP="008150AE">
            <w:pPr>
              <w:rPr>
                <w:sz w:val="18"/>
                <w:szCs w:val="18"/>
              </w:rPr>
            </w:pPr>
            <w:r w:rsidRPr="008150AE">
              <w:rPr>
                <w:sz w:val="18"/>
                <w:szCs w:val="18"/>
              </w:rPr>
              <w:t>R</w:t>
            </w:r>
          </w:p>
        </w:tc>
        <w:tc>
          <w:tcPr>
            <w:tcW w:w="609" w:type="dxa"/>
          </w:tcPr>
          <w:p w14:paraId="0A1AA820" w14:textId="77777777" w:rsidR="008150AE" w:rsidRPr="008150AE" w:rsidRDefault="008150AE" w:rsidP="008150AE">
            <w:pPr>
              <w:rPr>
                <w:sz w:val="18"/>
                <w:szCs w:val="18"/>
              </w:rPr>
            </w:pPr>
            <w:r w:rsidRPr="008150AE">
              <w:rPr>
                <w:sz w:val="18"/>
                <w:szCs w:val="18"/>
              </w:rPr>
              <w:t>A</w:t>
            </w:r>
          </w:p>
        </w:tc>
        <w:tc>
          <w:tcPr>
            <w:tcW w:w="711" w:type="dxa"/>
          </w:tcPr>
          <w:p w14:paraId="3BB092CA" w14:textId="77777777" w:rsidR="008150AE" w:rsidRPr="008150AE" w:rsidRDefault="008150AE" w:rsidP="008150AE">
            <w:pPr>
              <w:rPr>
                <w:sz w:val="18"/>
                <w:szCs w:val="18"/>
              </w:rPr>
            </w:pPr>
            <w:r w:rsidRPr="008150AE">
              <w:rPr>
                <w:sz w:val="18"/>
                <w:szCs w:val="18"/>
              </w:rPr>
              <w:t>G</w:t>
            </w:r>
          </w:p>
        </w:tc>
      </w:tr>
      <w:tr w:rsidR="008150AE" w:rsidRPr="008150AE" w14:paraId="64124C61" w14:textId="77777777" w:rsidTr="008150AE">
        <w:trPr>
          <w:trHeight w:val="210"/>
        </w:trPr>
        <w:tc>
          <w:tcPr>
            <w:tcW w:w="2547" w:type="dxa"/>
          </w:tcPr>
          <w:p w14:paraId="087B593C" w14:textId="77777777" w:rsidR="008150AE" w:rsidRPr="008150AE" w:rsidRDefault="008150AE" w:rsidP="008150AE">
            <w:pPr>
              <w:spacing w:after="0"/>
              <w:rPr>
                <w:sz w:val="18"/>
                <w:szCs w:val="18"/>
              </w:rPr>
            </w:pPr>
            <w:r w:rsidRPr="008150AE">
              <w:rPr>
                <w:sz w:val="18"/>
                <w:szCs w:val="18"/>
              </w:rPr>
              <w:t>How to ma</w:t>
            </w:r>
            <w:r w:rsidRPr="008150AE">
              <w:rPr>
                <w:bCs/>
                <w:sz w:val="18"/>
                <w:szCs w:val="18"/>
              </w:rPr>
              <w:t xml:space="preserve">nage tough times: change, </w:t>
            </w:r>
            <w:proofErr w:type="gramStart"/>
            <w:r w:rsidRPr="008150AE">
              <w:rPr>
                <w:bCs/>
                <w:sz w:val="18"/>
                <w:szCs w:val="18"/>
              </w:rPr>
              <w:t>grief</w:t>
            </w:r>
            <w:proofErr w:type="gramEnd"/>
            <w:r w:rsidRPr="008150AE">
              <w:rPr>
                <w:bCs/>
                <w:sz w:val="18"/>
                <w:szCs w:val="18"/>
              </w:rPr>
              <w:t xml:space="preserve"> and bereavement?</w:t>
            </w:r>
            <w:r w:rsidRPr="008150AE">
              <w:rPr>
                <w:bCs/>
                <w:sz w:val="18"/>
                <w:szCs w:val="18"/>
                <w:u w:val="single"/>
              </w:rPr>
              <w:t xml:space="preserve"> </w:t>
            </w:r>
          </w:p>
          <w:p w14:paraId="7F1B0ED0" w14:textId="77777777" w:rsidR="008150AE" w:rsidRPr="008150AE" w:rsidRDefault="008150AE" w:rsidP="008150AE">
            <w:pPr>
              <w:spacing w:after="0"/>
              <w:rPr>
                <w:sz w:val="18"/>
                <w:szCs w:val="18"/>
              </w:rPr>
            </w:pPr>
          </w:p>
        </w:tc>
        <w:tc>
          <w:tcPr>
            <w:tcW w:w="5997" w:type="dxa"/>
            <w:gridSpan w:val="3"/>
          </w:tcPr>
          <w:p w14:paraId="4C142E5C" w14:textId="77777777" w:rsidR="008150AE" w:rsidRPr="008150AE" w:rsidRDefault="008150AE" w:rsidP="008150AE">
            <w:pPr>
              <w:spacing w:after="0"/>
              <w:rPr>
                <w:sz w:val="18"/>
                <w:szCs w:val="18"/>
              </w:rPr>
            </w:pPr>
            <w:r w:rsidRPr="008150AE">
              <w:rPr>
                <w:sz w:val="18"/>
                <w:szCs w:val="18"/>
              </w:rPr>
              <w:t>LG1: Correctly identify the different stages of grief and ways we can support people who are grieving.</w:t>
            </w:r>
          </w:p>
          <w:p w14:paraId="3D434F5F" w14:textId="77777777" w:rsidR="008150AE" w:rsidRPr="008150AE" w:rsidRDefault="008150AE" w:rsidP="008150AE">
            <w:pPr>
              <w:spacing w:after="0"/>
              <w:rPr>
                <w:sz w:val="18"/>
                <w:szCs w:val="18"/>
              </w:rPr>
            </w:pPr>
            <w:r w:rsidRPr="008150AE">
              <w:rPr>
                <w:sz w:val="18"/>
                <w:szCs w:val="18"/>
              </w:rPr>
              <w:t>LG2: Describe the different stages of grief, the best ways to support grieving people and what a person may experience during the different stages.</w:t>
            </w:r>
          </w:p>
          <w:p w14:paraId="5A48C215" w14:textId="77777777" w:rsidR="008150AE" w:rsidRPr="008150AE" w:rsidRDefault="008150AE" w:rsidP="008150AE">
            <w:pPr>
              <w:spacing w:after="0"/>
              <w:rPr>
                <w:sz w:val="18"/>
                <w:szCs w:val="18"/>
              </w:rPr>
            </w:pPr>
            <w:r w:rsidRPr="008150AE">
              <w:rPr>
                <w:sz w:val="18"/>
                <w:szCs w:val="18"/>
              </w:rPr>
              <w:t>LG3: Explain in scientific terms what happens to a person’s mind during the grieving process and why particular activities may be helpful.</w:t>
            </w:r>
          </w:p>
        </w:tc>
        <w:tc>
          <w:tcPr>
            <w:tcW w:w="726" w:type="dxa"/>
          </w:tcPr>
          <w:p w14:paraId="344A7FEA" w14:textId="77777777" w:rsidR="008150AE" w:rsidRPr="008150AE" w:rsidRDefault="008150AE" w:rsidP="008150AE">
            <w:pPr>
              <w:spacing w:after="0"/>
              <w:rPr>
                <w:sz w:val="18"/>
                <w:szCs w:val="18"/>
              </w:rPr>
            </w:pPr>
          </w:p>
        </w:tc>
        <w:tc>
          <w:tcPr>
            <w:tcW w:w="609" w:type="dxa"/>
          </w:tcPr>
          <w:p w14:paraId="2919F725" w14:textId="77777777" w:rsidR="008150AE" w:rsidRPr="008150AE" w:rsidRDefault="008150AE" w:rsidP="008150AE">
            <w:pPr>
              <w:spacing w:after="0"/>
              <w:rPr>
                <w:sz w:val="18"/>
                <w:szCs w:val="18"/>
              </w:rPr>
            </w:pPr>
          </w:p>
        </w:tc>
        <w:tc>
          <w:tcPr>
            <w:tcW w:w="711" w:type="dxa"/>
          </w:tcPr>
          <w:p w14:paraId="642B16B0" w14:textId="77777777" w:rsidR="008150AE" w:rsidRPr="008150AE" w:rsidRDefault="008150AE" w:rsidP="008150AE">
            <w:pPr>
              <w:spacing w:after="0"/>
              <w:rPr>
                <w:sz w:val="18"/>
                <w:szCs w:val="18"/>
              </w:rPr>
            </w:pPr>
          </w:p>
        </w:tc>
      </w:tr>
      <w:tr w:rsidR="008150AE" w:rsidRPr="008150AE" w14:paraId="65899AFA" w14:textId="77777777" w:rsidTr="008150AE">
        <w:trPr>
          <w:trHeight w:val="225"/>
        </w:trPr>
        <w:tc>
          <w:tcPr>
            <w:tcW w:w="2547" w:type="dxa"/>
          </w:tcPr>
          <w:p w14:paraId="2D091B67" w14:textId="77777777" w:rsidR="008150AE" w:rsidRPr="008150AE" w:rsidRDefault="008150AE" w:rsidP="008150AE">
            <w:pPr>
              <w:spacing w:after="0"/>
              <w:rPr>
                <w:sz w:val="18"/>
                <w:szCs w:val="18"/>
              </w:rPr>
            </w:pPr>
            <w:r w:rsidRPr="008150AE">
              <w:rPr>
                <w:sz w:val="18"/>
                <w:szCs w:val="18"/>
              </w:rPr>
              <w:t>Body Positivity – is this always a good thing or does it promote health issues?</w:t>
            </w:r>
          </w:p>
        </w:tc>
        <w:tc>
          <w:tcPr>
            <w:tcW w:w="5997" w:type="dxa"/>
            <w:gridSpan w:val="3"/>
          </w:tcPr>
          <w:p w14:paraId="516D030D" w14:textId="77777777" w:rsidR="008150AE" w:rsidRPr="008150AE" w:rsidRDefault="008150AE" w:rsidP="008150AE">
            <w:pPr>
              <w:spacing w:after="0"/>
              <w:rPr>
                <w:sz w:val="18"/>
                <w:szCs w:val="18"/>
              </w:rPr>
            </w:pPr>
            <w:r w:rsidRPr="008150AE">
              <w:rPr>
                <w:sz w:val="18"/>
                <w:szCs w:val="18"/>
              </w:rPr>
              <w:t>LG1: Correctly identify the reasons why some people think body positivity is always a good thing and why some people believe it presents problems.</w:t>
            </w:r>
          </w:p>
          <w:p w14:paraId="5E1AF23F" w14:textId="77777777" w:rsidR="008150AE" w:rsidRPr="008150AE" w:rsidRDefault="008150AE" w:rsidP="008150AE">
            <w:pPr>
              <w:spacing w:after="0"/>
              <w:rPr>
                <w:sz w:val="18"/>
                <w:szCs w:val="18"/>
              </w:rPr>
            </w:pPr>
            <w:r w:rsidRPr="008150AE">
              <w:rPr>
                <w:sz w:val="18"/>
                <w:szCs w:val="18"/>
              </w:rPr>
              <w:t>LG2: Explain your own opinion on the debate surrounding body positivity and obesity, taking into consideration points from both sides of the argument.</w:t>
            </w:r>
          </w:p>
          <w:p w14:paraId="4ACC43A3" w14:textId="77777777" w:rsidR="008150AE" w:rsidRPr="008150AE" w:rsidRDefault="008150AE" w:rsidP="008150AE">
            <w:pPr>
              <w:spacing w:after="0"/>
              <w:rPr>
                <w:sz w:val="18"/>
                <w:szCs w:val="18"/>
              </w:rPr>
            </w:pPr>
            <w:r w:rsidRPr="008150AE">
              <w:rPr>
                <w:sz w:val="18"/>
                <w:szCs w:val="18"/>
              </w:rPr>
              <w:t>LG3: Explain, using today’s key terminology in the correct context, how the body positivity debate relates to both issues of physical and mental health.</w:t>
            </w:r>
          </w:p>
        </w:tc>
        <w:tc>
          <w:tcPr>
            <w:tcW w:w="726" w:type="dxa"/>
          </w:tcPr>
          <w:p w14:paraId="194B9B82" w14:textId="77777777" w:rsidR="008150AE" w:rsidRPr="008150AE" w:rsidRDefault="008150AE" w:rsidP="008150AE">
            <w:pPr>
              <w:spacing w:after="0"/>
              <w:rPr>
                <w:sz w:val="18"/>
                <w:szCs w:val="18"/>
              </w:rPr>
            </w:pPr>
          </w:p>
        </w:tc>
        <w:tc>
          <w:tcPr>
            <w:tcW w:w="609" w:type="dxa"/>
          </w:tcPr>
          <w:p w14:paraId="04999529" w14:textId="77777777" w:rsidR="008150AE" w:rsidRPr="008150AE" w:rsidRDefault="008150AE" w:rsidP="008150AE">
            <w:pPr>
              <w:spacing w:after="0"/>
              <w:rPr>
                <w:sz w:val="18"/>
                <w:szCs w:val="18"/>
              </w:rPr>
            </w:pPr>
          </w:p>
        </w:tc>
        <w:tc>
          <w:tcPr>
            <w:tcW w:w="711" w:type="dxa"/>
          </w:tcPr>
          <w:p w14:paraId="12FBEB96" w14:textId="77777777" w:rsidR="008150AE" w:rsidRPr="008150AE" w:rsidRDefault="008150AE" w:rsidP="008150AE">
            <w:pPr>
              <w:spacing w:after="0"/>
              <w:rPr>
                <w:sz w:val="18"/>
                <w:szCs w:val="18"/>
              </w:rPr>
            </w:pPr>
          </w:p>
        </w:tc>
      </w:tr>
      <w:tr w:rsidR="008150AE" w:rsidRPr="008150AE" w14:paraId="4DCA06CE" w14:textId="77777777" w:rsidTr="008150AE">
        <w:trPr>
          <w:trHeight w:val="225"/>
        </w:trPr>
        <w:tc>
          <w:tcPr>
            <w:tcW w:w="2547" w:type="dxa"/>
          </w:tcPr>
          <w:p w14:paraId="6B0B5F94" w14:textId="77777777" w:rsidR="008150AE" w:rsidRPr="008150AE" w:rsidRDefault="008150AE" w:rsidP="008150AE">
            <w:pPr>
              <w:spacing w:after="0"/>
              <w:rPr>
                <w:sz w:val="18"/>
                <w:szCs w:val="18"/>
              </w:rPr>
            </w:pPr>
            <w:r w:rsidRPr="008150AE">
              <w:rPr>
                <w:sz w:val="18"/>
                <w:szCs w:val="18"/>
              </w:rPr>
              <w:t>How can you cope with the pressure of life online and keeping up with other people?</w:t>
            </w:r>
          </w:p>
        </w:tc>
        <w:tc>
          <w:tcPr>
            <w:tcW w:w="5997" w:type="dxa"/>
            <w:gridSpan w:val="3"/>
          </w:tcPr>
          <w:p w14:paraId="2E5EAD26" w14:textId="77777777" w:rsidR="008150AE" w:rsidRPr="008150AE" w:rsidRDefault="008150AE" w:rsidP="008150AE">
            <w:pPr>
              <w:spacing w:after="0"/>
              <w:rPr>
                <w:sz w:val="18"/>
                <w:szCs w:val="18"/>
              </w:rPr>
            </w:pPr>
            <w:r w:rsidRPr="008150AE">
              <w:rPr>
                <w:sz w:val="18"/>
                <w:szCs w:val="18"/>
              </w:rPr>
              <w:t xml:space="preserve">LG1: Correctly identify the ways people contrive online personas and the effects this can have on both our self-esteem and that of others. </w:t>
            </w:r>
          </w:p>
          <w:p w14:paraId="0125525E" w14:textId="77777777" w:rsidR="008150AE" w:rsidRPr="008150AE" w:rsidRDefault="008150AE" w:rsidP="008150AE">
            <w:pPr>
              <w:spacing w:after="0"/>
              <w:rPr>
                <w:sz w:val="18"/>
                <w:szCs w:val="18"/>
              </w:rPr>
            </w:pPr>
            <w:r w:rsidRPr="008150AE">
              <w:rPr>
                <w:sz w:val="18"/>
                <w:szCs w:val="18"/>
              </w:rPr>
              <w:t>LG2: Explain why people create online personas, the meaning of imposter syndrome and how people can get addicted to social media.</w:t>
            </w:r>
          </w:p>
          <w:p w14:paraId="0FD57F2C" w14:textId="77777777" w:rsidR="008150AE" w:rsidRPr="008150AE" w:rsidRDefault="008150AE" w:rsidP="008150AE">
            <w:pPr>
              <w:spacing w:after="0"/>
              <w:rPr>
                <w:sz w:val="18"/>
                <w:szCs w:val="18"/>
              </w:rPr>
            </w:pPr>
            <w:r w:rsidRPr="008150AE">
              <w:rPr>
                <w:sz w:val="18"/>
                <w:szCs w:val="18"/>
              </w:rPr>
              <w:t>LG3: Explain, using today’s key terminology in the correct context, why people feel the need to create online ‘brands’ of themselves as well as the risks addiction to social media poses to our mental health.</w:t>
            </w:r>
          </w:p>
        </w:tc>
        <w:tc>
          <w:tcPr>
            <w:tcW w:w="726" w:type="dxa"/>
          </w:tcPr>
          <w:p w14:paraId="0C7C761C" w14:textId="77777777" w:rsidR="008150AE" w:rsidRPr="008150AE" w:rsidRDefault="008150AE" w:rsidP="008150AE">
            <w:pPr>
              <w:spacing w:after="0"/>
              <w:rPr>
                <w:sz w:val="18"/>
                <w:szCs w:val="18"/>
              </w:rPr>
            </w:pPr>
          </w:p>
        </w:tc>
        <w:tc>
          <w:tcPr>
            <w:tcW w:w="609" w:type="dxa"/>
          </w:tcPr>
          <w:p w14:paraId="1DCBB4DA" w14:textId="77777777" w:rsidR="008150AE" w:rsidRPr="008150AE" w:rsidRDefault="008150AE" w:rsidP="008150AE">
            <w:pPr>
              <w:spacing w:after="0"/>
              <w:rPr>
                <w:sz w:val="18"/>
                <w:szCs w:val="18"/>
              </w:rPr>
            </w:pPr>
          </w:p>
        </w:tc>
        <w:tc>
          <w:tcPr>
            <w:tcW w:w="711" w:type="dxa"/>
          </w:tcPr>
          <w:p w14:paraId="2AE5D285" w14:textId="77777777" w:rsidR="008150AE" w:rsidRPr="008150AE" w:rsidRDefault="008150AE" w:rsidP="008150AE">
            <w:pPr>
              <w:spacing w:after="0"/>
              <w:rPr>
                <w:sz w:val="18"/>
                <w:szCs w:val="18"/>
              </w:rPr>
            </w:pPr>
          </w:p>
        </w:tc>
      </w:tr>
    </w:tbl>
    <w:p w14:paraId="07C723F2" w14:textId="19A02FBC" w:rsidR="00471B37" w:rsidRDefault="00471B37">
      <w:pPr>
        <w:rPr>
          <w:sz w:val="18"/>
          <w:szCs w:val="18"/>
        </w:rPr>
      </w:pPr>
    </w:p>
    <w:p w14:paraId="65BB7ACD" w14:textId="77777777" w:rsidR="008150AE" w:rsidRPr="008150AE" w:rsidRDefault="008150AE" w:rsidP="008150AE">
      <w:pPr>
        <w:rPr>
          <w:sz w:val="18"/>
          <w:szCs w:val="18"/>
        </w:rPr>
      </w:pPr>
    </w:p>
    <w:p w14:paraId="3153FE2A" w14:textId="77777777" w:rsidR="008150AE" w:rsidRPr="008150AE" w:rsidRDefault="008150AE">
      <w:pPr>
        <w:rPr>
          <w:sz w:val="18"/>
          <w:szCs w:val="18"/>
        </w:rPr>
      </w:pPr>
    </w:p>
    <w:sectPr w:rsidR="008150AE" w:rsidRPr="008150AE"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77ACB"/>
    <w:rsid w:val="000A4ADB"/>
    <w:rsid w:val="000B079A"/>
    <w:rsid w:val="000F0257"/>
    <w:rsid w:val="001C3968"/>
    <w:rsid w:val="001E6A96"/>
    <w:rsid w:val="001E7AF2"/>
    <w:rsid w:val="00274AAC"/>
    <w:rsid w:val="002A28AD"/>
    <w:rsid w:val="002A47A9"/>
    <w:rsid w:val="002F259E"/>
    <w:rsid w:val="0033675A"/>
    <w:rsid w:val="003459B1"/>
    <w:rsid w:val="003B3F69"/>
    <w:rsid w:val="003C6DFD"/>
    <w:rsid w:val="00470D54"/>
    <w:rsid w:val="00471B37"/>
    <w:rsid w:val="004C50D5"/>
    <w:rsid w:val="004D42C0"/>
    <w:rsid w:val="004D4AD1"/>
    <w:rsid w:val="00500F22"/>
    <w:rsid w:val="00523203"/>
    <w:rsid w:val="00584245"/>
    <w:rsid w:val="00642A9E"/>
    <w:rsid w:val="00703757"/>
    <w:rsid w:val="00761238"/>
    <w:rsid w:val="0079299F"/>
    <w:rsid w:val="007955C7"/>
    <w:rsid w:val="007D0FDE"/>
    <w:rsid w:val="007D4110"/>
    <w:rsid w:val="007F5001"/>
    <w:rsid w:val="008150AE"/>
    <w:rsid w:val="00827835"/>
    <w:rsid w:val="00831F97"/>
    <w:rsid w:val="008A1A2A"/>
    <w:rsid w:val="008B5004"/>
    <w:rsid w:val="008D491A"/>
    <w:rsid w:val="008E416C"/>
    <w:rsid w:val="00971232"/>
    <w:rsid w:val="009D7C2F"/>
    <w:rsid w:val="009F6D57"/>
    <w:rsid w:val="00A4322C"/>
    <w:rsid w:val="00A962AA"/>
    <w:rsid w:val="00AA2260"/>
    <w:rsid w:val="00AE0ABA"/>
    <w:rsid w:val="00B23497"/>
    <w:rsid w:val="00B24E5E"/>
    <w:rsid w:val="00B85982"/>
    <w:rsid w:val="00BC1C13"/>
    <w:rsid w:val="00C010E9"/>
    <w:rsid w:val="00C46DA0"/>
    <w:rsid w:val="00C7069B"/>
    <w:rsid w:val="00CE49C5"/>
    <w:rsid w:val="00CF284B"/>
    <w:rsid w:val="00D137E1"/>
    <w:rsid w:val="00DF21BB"/>
    <w:rsid w:val="00E048FE"/>
    <w:rsid w:val="00E27C22"/>
    <w:rsid w:val="00E50992"/>
    <w:rsid w:val="00E54214"/>
    <w:rsid w:val="00E85B48"/>
    <w:rsid w:val="00E904C9"/>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E11A3DAD-4158-4311-9857-9D1CFD36BF4B}"/>
</file>

<file path=docProps/app.xml><?xml version="1.0" encoding="utf-8"?>
<Properties xmlns="http://schemas.openxmlformats.org/officeDocument/2006/extended-properties" xmlns:vt="http://schemas.openxmlformats.org/officeDocument/2006/docPropsVTypes">
  <Template>Normal</Template>
  <TotalTime>6</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Stevens, Sophie</cp:lastModifiedBy>
  <cp:revision>4</cp:revision>
  <dcterms:created xsi:type="dcterms:W3CDTF">2022-06-17T10:24:00Z</dcterms:created>
  <dcterms:modified xsi:type="dcterms:W3CDTF">2022-06-17T10:25:00Z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