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693"/>
        <w:gridCol w:w="1030"/>
        <w:gridCol w:w="1707"/>
        <w:gridCol w:w="726"/>
        <w:gridCol w:w="609"/>
        <w:gridCol w:w="711"/>
      </w:tblGrid>
      <w:tr w:rsidR="000F0257" w14:paraId="3F929C82" w14:textId="03B0101A" w:rsidTr="00E20592">
        <w:trPr>
          <w:trHeight w:val="360"/>
        </w:trPr>
        <w:tc>
          <w:tcPr>
            <w:tcW w:w="3114" w:type="dxa"/>
            <w:vAlign w:val="center"/>
          </w:tcPr>
          <w:p w14:paraId="28B4EA70" w14:textId="1051B8F3" w:rsidR="00E85B48" w:rsidRPr="00F15695" w:rsidRDefault="00DF21BB" w:rsidP="00E20592">
            <w:pPr>
              <w:spacing w:after="0" w:line="20" w:lineRule="atLeast"/>
              <w:jc w:val="center"/>
              <w:rPr>
                <w:b/>
              </w:rPr>
            </w:pPr>
            <w:r>
              <w:rPr>
                <w:b/>
              </w:rPr>
              <w:t xml:space="preserve">Unit = </w:t>
            </w:r>
            <w:r w:rsidR="00DB023E">
              <w:rPr>
                <w:b/>
              </w:rPr>
              <w:t>Regenerating Places</w:t>
            </w:r>
          </w:p>
        </w:tc>
        <w:tc>
          <w:tcPr>
            <w:tcW w:w="7476" w:type="dxa"/>
            <w:gridSpan w:val="6"/>
            <w:shd w:val="clear" w:color="auto" w:fill="000000" w:themeFill="text1"/>
            <w:vAlign w:val="center"/>
          </w:tcPr>
          <w:p w14:paraId="14666195" w14:textId="1804AAED" w:rsidR="00E85B48" w:rsidRPr="00E904C9" w:rsidRDefault="00DB023E" w:rsidP="00E20592">
            <w:pPr>
              <w:spacing w:after="0" w:line="20" w:lineRule="atLeas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 xml:space="preserve">A Level geography </w:t>
            </w:r>
            <w:r w:rsidR="001E7AF2"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DB023E" w14:paraId="06C61167" w14:textId="32188040" w:rsidTr="00DB023E">
        <w:trPr>
          <w:trHeight w:val="324"/>
        </w:trPr>
        <w:tc>
          <w:tcPr>
            <w:tcW w:w="3114" w:type="dxa"/>
            <w:vMerge w:val="restart"/>
          </w:tcPr>
          <w:p w14:paraId="72887347" w14:textId="7872898A" w:rsidR="00DB023E" w:rsidRPr="00584245" w:rsidRDefault="00DB023E" w:rsidP="00E20592">
            <w:pPr>
              <w:spacing w:after="0" w:line="20" w:lineRule="atLeast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</w:p>
          <w:p w14:paraId="49C0DC09" w14:textId="3A051BFE" w:rsidR="00DB023E" w:rsidRPr="00584245" w:rsidRDefault="002D559C" w:rsidP="00E20592">
            <w:pPr>
              <w:spacing w:after="0" w:line="20" w:lineRule="atLeast"/>
              <w:rPr>
                <w:sz w:val="20"/>
              </w:rPr>
            </w:pPr>
            <w:r w:rsidRPr="002D559C">
              <w:rPr>
                <w:sz w:val="20"/>
              </w:rPr>
              <w:drawing>
                <wp:anchor distT="0" distB="0" distL="114300" distR="114300" simplePos="0" relativeHeight="251674624" behindDoc="0" locked="0" layoutInCell="1" allowOverlap="1" wp14:anchorId="710FB058" wp14:editId="2060C64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51436</wp:posOffset>
                  </wp:positionV>
                  <wp:extent cx="1798320" cy="853440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47EDC336" w14:textId="77777777" w:rsidR="00DB023E" w:rsidRDefault="00DB023E" w:rsidP="00E20592">
            <w:pPr>
              <w:spacing w:after="0" w:line="20" w:lineRule="atLeast"/>
              <w:rPr>
                <w:sz w:val="20"/>
              </w:rPr>
            </w:pPr>
            <w:r>
              <w:rPr>
                <w:sz w:val="20"/>
              </w:rPr>
              <w:t>Assessment Grades- exam questions throughout topic and Exam at the end</w:t>
            </w:r>
          </w:p>
          <w:p w14:paraId="0CF14482" w14:textId="77777777" w:rsidR="00DB023E" w:rsidRDefault="00DB023E" w:rsidP="00E20592">
            <w:pPr>
              <w:spacing w:after="0" w:line="20" w:lineRule="atLeast"/>
              <w:rPr>
                <w:sz w:val="20"/>
              </w:rPr>
            </w:pPr>
          </w:p>
          <w:p w14:paraId="40DBEA3C" w14:textId="77777777" w:rsidR="00DB023E" w:rsidRDefault="00DB023E" w:rsidP="00E20592">
            <w:pPr>
              <w:spacing w:after="0" w:line="20" w:lineRule="atLeast"/>
              <w:rPr>
                <w:sz w:val="20"/>
              </w:rPr>
            </w:pPr>
          </w:p>
          <w:p w14:paraId="100EC102" w14:textId="77777777" w:rsidR="00DB023E" w:rsidRDefault="00DB023E" w:rsidP="00E20592">
            <w:pPr>
              <w:spacing w:after="0" w:line="20" w:lineRule="atLeast"/>
              <w:rPr>
                <w:sz w:val="20"/>
              </w:rPr>
            </w:pPr>
          </w:p>
          <w:p w14:paraId="6578C887" w14:textId="4FB5E493" w:rsidR="00DB023E" w:rsidRPr="00584245" w:rsidRDefault="00DB023E" w:rsidP="00E20592">
            <w:pPr>
              <w:spacing w:after="0" w:line="20" w:lineRule="atLeast"/>
              <w:rPr>
                <w:sz w:val="20"/>
              </w:rPr>
            </w:pPr>
          </w:p>
        </w:tc>
        <w:tc>
          <w:tcPr>
            <w:tcW w:w="4783" w:type="dxa"/>
            <w:gridSpan w:val="5"/>
          </w:tcPr>
          <w:p w14:paraId="70FCE77F" w14:textId="77777777" w:rsidR="00DB023E" w:rsidRPr="00584245" w:rsidRDefault="00DB023E" w:rsidP="00E20592">
            <w:pPr>
              <w:spacing w:after="0" w:line="20" w:lineRule="atLeast"/>
              <w:rPr>
                <w:sz w:val="20"/>
              </w:rPr>
            </w:pPr>
          </w:p>
        </w:tc>
      </w:tr>
      <w:tr w:rsidR="00DB023E" w14:paraId="7C997B50" w14:textId="3642D52D" w:rsidTr="00E20592">
        <w:trPr>
          <w:trHeight w:val="315"/>
        </w:trPr>
        <w:tc>
          <w:tcPr>
            <w:tcW w:w="3114" w:type="dxa"/>
            <w:vMerge/>
          </w:tcPr>
          <w:p w14:paraId="02EE26FE" w14:textId="77777777" w:rsidR="00DB023E" w:rsidRPr="00584245" w:rsidRDefault="00DB023E" w:rsidP="00E20592">
            <w:pPr>
              <w:spacing w:after="0" w:line="20" w:lineRule="atLeast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055A847E" w14:textId="77777777" w:rsidR="00DB023E" w:rsidRPr="00584245" w:rsidRDefault="00DB023E" w:rsidP="00E20592">
            <w:pPr>
              <w:spacing w:after="0" w:line="20" w:lineRule="atLeast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10A24658" w:rsidR="00DB023E" w:rsidRPr="00584245" w:rsidRDefault="00DB023E" w:rsidP="00E20592">
            <w:pPr>
              <w:spacing w:after="0" w:line="20" w:lineRule="atLeas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CACE362" wp14:editId="5E04342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283210</wp:posOffset>
                      </wp:positionV>
                      <wp:extent cx="1162050" cy="335915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5915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7DE70A" id="Group 8" o:spid="_x0000_s1026" style="position:absolute;margin-left:86pt;margin-top:22.3pt;width:91.5pt;height:26.45pt;z-index:251673600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</w:tr>
      <w:tr w:rsidR="002D559C" w14:paraId="6AAEE81C" w14:textId="77777777" w:rsidTr="00E20592">
        <w:trPr>
          <w:trHeight w:val="62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20592">
            <w:pPr>
              <w:spacing w:after="0" w:line="20" w:lineRule="atLeast"/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430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20592">
            <w:pPr>
              <w:spacing w:after="0" w:line="20" w:lineRule="atLeast"/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04E2ECC7" w:rsidR="00CE49C5" w:rsidRDefault="00CE49C5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66D96C36" w14:textId="1B7552FB" w:rsidR="00CE49C5" w:rsidRDefault="00CE49C5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3E194668" w14:textId="793E4BF7" w:rsidR="00CE49C5" w:rsidRDefault="00CE49C5" w:rsidP="00E20592">
            <w:pPr>
              <w:spacing w:after="0" w:line="20" w:lineRule="atLeast"/>
            </w:pPr>
          </w:p>
        </w:tc>
      </w:tr>
      <w:tr w:rsidR="002D559C" w14:paraId="58E06230" w14:textId="360435D8" w:rsidTr="00E20592">
        <w:trPr>
          <w:trHeight w:val="210"/>
        </w:trPr>
        <w:tc>
          <w:tcPr>
            <w:tcW w:w="3114" w:type="dxa"/>
            <w:shd w:val="clear" w:color="auto" w:fill="CCCCCC"/>
          </w:tcPr>
          <w:p w14:paraId="59E8F3DE" w14:textId="276D456B" w:rsidR="00E20592" w:rsidRPr="00761238" w:rsidRDefault="00E20592" w:rsidP="00E20592">
            <w:pPr>
              <w:spacing w:after="0" w:line="20" w:lineRule="atLeast"/>
              <w:rPr>
                <w:sz w:val="18"/>
              </w:rPr>
            </w:pPr>
            <w:r w:rsidRPr="00251AD9">
              <w:t>Key Questions</w:t>
            </w:r>
          </w:p>
        </w:tc>
        <w:tc>
          <w:tcPr>
            <w:tcW w:w="5430" w:type="dxa"/>
            <w:gridSpan w:val="3"/>
            <w:shd w:val="clear" w:color="auto" w:fill="CCCCCC"/>
          </w:tcPr>
          <w:p w14:paraId="6211553F" w14:textId="260CEE51" w:rsidR="00E20592" w:rsidRPr="00761238" w:rsidRDefault="00E20592" w:rsidP="00E20592">
            <w:pPr>
              <w:spacing w:after="0" w:line="20" w:lineRule="atLeast"/>
              <w:rPr>
                <w:sz w:val="18"/>
              </w:rPr>
            </w:pPr>
            <w:r w:rsidRPr="00251AD9">
              <w:t>Learning Goals Outcomes/Content</w:t>
            </w:r>
          </w:p>
        </w:tc>
        <w:tc>
          <w:tcPr>
            <w:tcW w:w="726" w:type="dxa"/>
          </w:tcPr>
          <w:p w14:paraId="000DA362" w14:textId="3DC6C58D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1E5DF3EC" w14:textId="032C2859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5A927ACE" w14:textId="30C6C78F" w:rsidR="00E20592" w:rsidRDefault="00E20592" w:rsidP="00E20592">
            <w:pPr>
              <w:spacing w:after="0" w:line="20" w:lineRule="atLeast"/>
            </w:pPr>
          </w:p>
        </w:tc>
      </w:tr>
      <w:tr w:rsidR="002D559C" w14:paraId="6905CFC4" w14:textId="77777777" w:rsidTr="00E20592">
        <w:trPr>
          <w:trHeight w:val="225"/>
        </w:trPr>
        <w:tc>
          <w:tcPr>
            <w:tcW w:w="3114" w:type="dxa"/>
          </w:tcPr>
          <w:p w14:paraId="591F6819" w14:textId="77777777" w:rsidR="00E20592" w:rsidRDefault="00E20592" w:rsidP="00E20592">
            <w:pPr>
              <w:spacing w:after="0" w:line="20" w:lineRule="atLeast"/>
            </w:pPr>
            <w:r>
              <w:t>1</w:t>
            </w:r>
          </w:p>
          <w:p w14:paraId="498DDBB4" w14:textId="13DECCC6" w:rsidR="00E20592" w:rsidRPr="00E20592" w:rsidRDefault="00E20592" w:rsidP="00E20592">
            <w:pPr>
              <w:spacing w:after="0" w:line="20" w:lineRule="atLeast"/>
            </w:pPr>
            <w:r>
              <w:t>How and why do places vary?</w:t>
            </w:r>
          </w:p>
        </w:tc>
        <w:tc>
          <w:tcPr>
            <w:tcW w:w="5430" w:type="dxa"/>
            <w:gridSpan w:val="3"/>
          </w:tcPr>
          <w:p w14:paraId="41477595" w14:textId="6B78EDB7" w:rsidR="00E20592" w:rsidRPr="008E416C" w:rsidRDefault="00E20592" w:rsidP="00E20592">
            <w:pPr>
              <w:spacing w:after="0" w:line="20" w:lineRule="atLeast"/>
              <w:rPr>
                <w:sz w:val="18"/>
              </w:rPr>
            </w:pPr>
            <w:r>
              <w:t>LG1 Know how to distinguish what makes places distinctive.</w:t>
            </w:r>
          </w:p>
        </w:tc>
        <w:tc>
          <w:tcPr>
            <w:tcW w:w="726" w:type="dxa"/>
          </w:tcPr>
          <w:p w14:paraId="6232629A" w14:textId="0FC0279D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41FDA276" w14:textId="2F5D9242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3A4E4DA7" w14:textId="33343823" w:rsidR="00E20592" w:rsidRDefault="00E20592" w:rsidP="00E20592">
            <w:pPr>
              <w:spacing w:after="0" w:line="20" w:lineRule="atLeast"/>
            </w:pPr>
          </w:p>
        </w:tc>
      </w:tr>
      <w:tr w:rsidR="002D559C" w14:paraId="0FBDD03C" w14:textId="77777777" w:rsidTr="00E20592">
        <w:trPr>
          <w:trHeight w:val="225"/>
        </w:trPr>
        <w:tc>
          <w:tcPr>
            <w:tcW w:w="3114" w:type="dxa"/>
          </w:tcPr>
          <w:p w14:paraId="19446B3C" w14:textId="77777777" w:rsidR="00E20592" w:rsidRDefault="00E20592" w:rsidP="00E20592">
            <w:pPr>
              <w:spacing w:after="0" w:line="20" w:lineRule="atLeast"/>
            </w:pPr>
            <w:r>
              <w:t>2</w:t>
            </w:r>
          </w:p>
          <w:p w14:paraId="63F525B8" w14:textId="70D2AA0C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How and why do economies vary from place to place?</w:t>
            </w:r>
          </w:p>
        </w:tc>
        <w:tc>
          <w:tcPr>
            <w:tcW w:w="5430" w:type="dxa"/>
            <w:gridSpan w:val="3"/>
          </w:tcPr>
          <w:p w14:paraId="5CD2729D" w14:textId="77777777" w:rsidR="00E20592" w:rsidRDefault="00E20592" w:rsidP="00E20592">
            <w:pPr>
              <w:spacing w:after="0" w:line="20" w:lineRule="atLeast"/>
            </w:pPr>
            <w:r>
              <w:t>LG1 Know how to classify economies by sector  / change over time</w:t>
            </w:r>
          </w:p>
          <w:p w14:paraId="4EB4E1E1" w14:textId="1083CC60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LG2 Apply to UK</w:t>
            </w:r>
          </w:p>
        </w:tc>
        <w:tc>
          <w:tcPr>
            <w:tcW w:w="726" w:type="dxa"/>
          </w:tcPr>
          <w:p w14:paraId="0C4A4D02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1978F828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50D4D35F" w14:textId="72B059F2" w:rsidR="00E20592" w:rsidRDefault="00E20592" w:rsidP="00E20592">
            <w:pPr>
              <w:spacing w:after="0" w:line="20" w:lineRule="atLeast"/>
            </w:pPr>
          </w:p>
        </w:tc>
      </w:tr>
      <w:tr w:rsidR="002D559C" w14:paraId="062B3143" w14:textId="77777777" w:rsidTr="00E20592">
        <w:trPr>
          <w:trHeight w:val="225"/>
        </w:trPr>
        <w:tc>
          <w:tcPr>
            <w:tcW w:w="3114" w:type="dxa"/>
          </w:tcPr>
          <w:p w14:paraId="2B444276" w14:textId="77777777" w:rsidR="00E20592" w:rsidRDefault="00E20592" w:rsidP="00E20592">
            <w:pPr>
              <w:spacing w:after="0" w:line="20" w:lineRule="atLeast"/>
            </w:pPr>
            <w:r>
              <w:t>3</w:t>
            </w:r>
          </w:p>
          <w:p w14:paraId="22AF1D2A" w14:textId="74B67C8F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 xml:space="preserve">How does pay vary across economic sectors and what is </w:t>
            </w:r>
            <w:proofErr w:type="spellStart"/>
            <w:proofErr w:type="gramStart"/>
            <w:r>
              <w:t>it’s</w:t>
            </w:r>
            <w:proofErr w:type="spellEnd"/>
            <w:proofErr w:type="gramEnd"/>
            <w:r>
              <w:t xml:space="preserve"> impact?</w:t>
            </w:r>
          </w:p>
        </w:tc>
        <w:tc>
          <w:tcPr>
            <w:tcW w:w="5430" w:type="dxa"/>
            <w:gridSpan w:val="3"/>
          </w:tcPr>
          <w:p w14:paraId="17D57609" w14:textId="77777777" w:rsidR="00E20592" w:rsidRDefault="00E20592" w:rsidP="00E20592">
            <w:pPr>
              <w:spacing w:after="0" w:line="20" w:lineRule="atLeast"/>
            </w:pPr>
            <w:r>
              <w:t>LG1 Know pay variation by sector and type of employment</w:t>
            </w:r>
          </w:p>
          <w:p w14:paraId="32FE8BC8" w14:textId="731DE2F3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LG3 Use of GIS IMD choropleth and data</w:t>
            </w:r>
          </w:p>
        </w:tc>
        <w:tc>
          <w:tcPr>
            <w:tcW w:w="726" w:type="dxa"/>
          </w:tcPr>
          <w:p w14:paraId="6A4541FC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7E014193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113DAD39" w14:textId="7169E308" w:rsidR="00E20592" w:rsidRDefault="00E20592" w:rsidP="00E20592">
            <w:pPr>
              <w:spacing w:after="0" w:line="20" w:lineRule="atLeast"/>
            </w:pPr>
          </w:p>
        </w:tc>
      </w:tr>
      <w:tr w:rsidR="002D559C" w14:paraId="7ADA448D" w14:textId="77777777" w:rsidTr="00E20592">
        <w:trPr>
          <w:trHeight w:val="225"/>
        </w:trPr>
        <w:tc>
          <w:tcPr>
            <w:tcW w:w="3114" w:type="dxa"/>
          </w:tcPr>
          <w:p w14:paraId="5C988082" w14:textId="77777777" w:rsidR="00E20592" w:rsidRDefault="00E20592" w:rsidP="00E20592">
            <w:pPr>
              <w:spacing w:after="0" w:line="20" w:lineRule="atLeast"/>
            </w:pPr>
            <w:r>
              <w:t>4</w:t>
            </w:r>
          </w:p>
          <w:p w14:paraId="187EB197" w14:textId="6186DB5C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Central tendency and data variance</w:t>
            </w:r>
          </w:p>
        </w:tc>
        <w:tc>
          <w:tcPr>
            <w:tcW w:w="5430" w:type="dxa"/>
            <w:gridSpan w:val="3"/>
          </w:tcPr>
          <w:p w14:paraId="6FC92309" w14:textId="4EA64D3F" w:rsidR="00E20592" w:rsidRPr="00286C90" w:rsidRDefault="00E20592" w:rsidP="00E20592">
            <w:pPr>
              <w:spacing w:after="0" w:line="20" w:lineRule="atLeast"/>
            </w:pPr>
            <w:r w:rsidRPr="00286C90">
              <w:t>LG3</w:t>
            </w:r>
          </w:p>
          <w:p w14:paraId="4F6FA680" w14:textId="1251FDF8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 w:rsidRPr="00286C90">
              <w:t>Apply methods to place data</w:t>
            </w:r>
          </w:p>
        </w:tc>
        <w:tc>
          <w:tcPr>
            <w:tcW w:w="726" w:type="dxa"/>
          </w:tcPr>
          <w:p w14:paraId="095362A2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5EFB8411" w14:textId="29F49829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72066840" w14:textId="5EEDAEE3" w:rsidR="00E20592" w:rsidRDefault="00E20592" w:rsidP="00E20592">
            <w:pPr>
              <w:spacing w:after="0" w:line="20" w:lineRule="atLeast"/>
            </w:pPr>
          </w:p>
        </w:tc>
      </w:tr>
      <w:tr w:rsidR="002D559C" w14:paraId="4FF5FEB1" w14:textId="77777777" w:rsidTr="00E20592">
        <w:trPr>
          <w:trHeight w:val="225"/>
        </w:trPr>
        <w:tc>
          <w:tcPr>
            <w:tcW w:w="3114" w:type="dxa"/>
          </w:tcPr>
          <w:p w14:paraId="6E88C392" w14:textId="77777777" w:rsidR="00E20592" w:rsidRDefault="00E20592" w:rsidP="00E20592">
            <w:pPr>
              <w:spacing w:after="0" w:line="20" w:lineRule="atLeast"/>
            </w:pPr>
            <w:r>
              <w:t>5</w:t>
            </w:r>
          </w:p>
          <w:p w14:paraId="0C7FFA7F" w14:textId="0FC3A5E3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How does pay vary depending upon qualifications and what is the impact?</w:t>
            </w:r>
          </w:p>
        </w:tc>
        <w:tc>
          <w:tcPr>
            <w:tcW w:w="5430" w:type="dxa"/>
            <w:gridSpan w:val="3"/>
          </w:tcPr>
          <w:p w14:paraId="24B99170" w14:textId="5FBFB407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LG3 Testing strength of relationships through scatter graphs and Spearman’s rank calculations.</w:t>
            </w:r>
          </w:p>
        </w:tc>
        <w:tc>
          <w:tcPr>
            <w:tcW w:w="726" w:type="dxa"/>
          </w:tcPr>
          <w:p w14:paraId="7E0D2B1C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5A3BBE91" w14:textId="67D27198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410AA202" w14:textId="77777777" w:rsidR="00E20592" w:rsidRDefault="00E20592" w:rsidP="00E20592">
            <w:pPr>
              <w:spacing w:after="0" w:line="20" w:lineRule="atLeast"/>
            </w:pPr>
          </w:p>
        </w:tc>
      </w:tr>
      <w:tr w:rsidR="002D559C" w14:paraId="0B61518D" w14:textId="77777777" w:rsidTr="00E20592">
        <w:trPr>
          <w:trHeight w:val="225"/>
        </w:trPr>
        <w:tc>
          <w:tcPr>
            <w:tcW w:w="3114" w:type="dxa"/>
          </w:tcPr>
          <w:p w14:paraId="586A6415" w14:textId="77777777" w:rsidR="00E20592" w:rsidRDefault="00E20592" w:rsidP="00E20592">
            <w:pPr>
              <w:spacing w:after="0" w:line="20" w:lineRule="atLeast"/>
            </w:pPr>
            <w:r>
              <w:t>6</w:t>
            </w:r>
          </w:p>
          <w:p w14:paraId="2D9D228C" w14:textId="048E56EB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Changing Places</w:t>
            </w:r>
          </w:p>
        </w:tc>
        <w:tc>
          <w:tcPr>
            <w:tcW w:w="5430" w:type="dxa"/>
            <w:gridSpan w:val="3"/>
          </w:tcPr>
          <w:p w14:paraId="0043153A" w14:textId="73F665A4" w:rsidR="00E20592" w:rsidRPr="00DB023E" w:rsidRDefault="00E20592" w:rsidP="00E20592">
            <w:pPr>
              <w:spacing w:after="0" w:line="20" w:lineRule="atLeast"/>
              <w:rPr>
                <w:bCs/>
              </w:rPr>
            </w:pPr>
            <w:r w:rsidRPr="007408FD">
              <w:rPr>
                <w:bCs/>
              </w:rPr>
              <w:t>L</w:t>
            </w:r>
            <w:r>
              <w:rPr>
                <w:bCs/>
              </w:rPr>
              <w:t>G</w:t>
            </w:r>
            <w:r w:rsidRPr="007408FD">
              <w:rPr>
                <w:bCs/>
              </w:rPr>
              <w:t xml:space="preserve"> 1 2</w:t>
            </w:r>
            <w:r w:rsidR="00DB023E">
              <w:rPr>
                <w:bCs/>
              </w:rPr>
              <w:t xml:space="preserve">  </w:t>
            </w:r>
            <w:r>
              <w:rPr>
                <w:bCs/>
              </w:rPr>
              <w:t xml:space="preserve">Examine how and why the demographics and function of a place change over time. </w:t>
            </w:r>
          </w:p>
        </w:tc>
        <w:tc>
          <w:tcPr>
            <w:tcW w:w="726" w:type="dxa"/>
          </w:tcPr>
          <w:p w14:paraId="289206AC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0516BB99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5427868A" w14:textId="77777777" w:rsidR="00E20592" w:rsidRDefault="00E20592" w:rsidP="00E20592">
            <w:pPr>
              <w:spacing w:after="0" w:line="20" w:lineRule="atLeast"/>
            </w:pPr>
          </w:p>
        </w:tc>
      </w:tr>
      <w:tr w:rsidR="002D559C" w14:paraId="03CC7019" w14:textId="77777777" w:rsidTr="00E20592">
        <w:trPr>
          <w:trHeight w:val="225"/>
        </w:trPr>
        <w:tc>
          <w:tcPr>
            <w:tcW w:w="3114" w:type="dxa"/>
          </w:tcPr>
          <w:p w14:paraId="21C90646" w14:textId="77777777" w:rsidR="00E20592" w:rsidRDefault="00E20592" w:rsidP="00E20592">
            <w:pPr>
              <w:spacing w:after="0" w:line="20" w:lineRule="atLeast"/>
            </w:pPr>
            <w:r>
              <w:t>7</w:t>
            </w:r>
          </w:p>
          <w:p w14:paraId="285CD667" w14:textId="38026ECB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Variations in places</w:t>
            </w:r>
          </w:p>
        </w:tc>
        <w:tc>
          <w:tcPr>
            <w:tcW w:w="5430" w:type="dxa"/>
            <w:gridSpan w:val="3"/>
          </w:tcPr>
          <w:p w14:paraId="0C9A0589" w14:textId="50612089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rPr>
                <w:bCs/>
              </w:rPr>
              <w:t>LG1 How can we explain and measure the changes in a place over time?</w:t>
            </w:r>
          </w:p>
        </w:tc>
        <w:tc>
          <w:tcPr>
            <w:tcW w:w="726" w:type="dxa"/>
          </w:tcPr>
          <w:p w14:paraId="0BD323A0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3E0A7636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3265BB3A" w14:textId="77777777" w:rsidR="00E20592" w:rsidRDefault="00E20592" w:rsidP="00E20592">
            <w:pPr>
              <w:spacing w:after="0" w:line="20" w:lineRule="atLeast"/>
            </w:pPr>
          </w:p>
        </w:tc>
      </w:tr>
      <w:tr w:rsidR="002D559C" w14:paraId="0619B057" w14:textId="77777777" w:rsidTr="00E20592">
        <w:trPr>
          <w:trHeight w:val="225"/>
        </w:trPr>
        <w:tc>
          <w:tcPr>
            <w:tcW w:w="3114" w:type="dxa"/>
          </w:tcPr>
          <w:p w14:paraId="392A09DA" w14:textId="77777777" w:rsidR="00E20592" w:rsidRDefault="00E20592" w:rsidP="00E20592">
            <w:pPr>
              <w:spacing w:after="0" w:line="20" w:lineRule="atLeast"/>
            </w:pPr>
            <w:r>
              <w:t>8</w:t>
            </w:r>
          </w:p>
          <w:p w14:paraId="3446EBC4" w14:textId="0C6A77A5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 xml:space="preserve">How have the past and present changed our local place and our contrasting place </w:t>
            </w:r>
            <w:r w:rsidR="00B93ED6">
              <w:t>?</w:t>
            </w:r>
          </w:p>
        </w:tc>
        <w:tc>
          <w:tcPr>
            <w:tcW w:w="5430" w:type="dxa"/>
            <w:gridSpan w:val="3"/>
          </w:tcPr>
          <w:p w14:paraId="5CA57C54" w14:textId="77777777" w:rsidR="00E20592" w:rsidRDefault="00E20592" w:rsidP="00E20592">
            <w:pPr>
              <w:spacing w:after="0" w:line="20" w:lineRule="atLeast"/>
            </w:pPr>
            <w:r>
              <w:t>LG1 2 3</w:t>
            </w:r>
          </w:p>
          <w:p w14:paraId="1FCF9798" w14:textId="539F99F3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Investigate and present information using a wide range of methods.</w:t>
            </w:r>
          </w:p>
        </w:tc>
        <w:tc>
          <w:tcPr>
            <w:tcW w:w="726" w:type="dxa"/>
          </w:tcPr>
          <w:p w14:paraId="79F77071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24A1912B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654AEAAC" w14:textId="77777777" w:rsidR="00E20592" w:rsidRDefault="00E20592" w:rsidP="00E20592">
            <w:pPr>
              <w:spacing w:after="0" w:line="20" w:lineRule="atLeast"/>
            </w:pPr>
          </w:p>
        </w:tc>
      </w:tr>
      <w:tr w:rsidR="002D559C" w14:paraId="3C0BAB95" w14:textId="77777777" w:rsidTr="00E20592">
        <w:trPr>
          <w:trHeight w:val="225"/>
        </w:trPr>
        <w:tc>
          <w:tcPr>
            <w:tcW w:w="3114" w:type="dxa"/>
          </w:tcPr>
          <w:p w14:paraId="2CE1EDA6" w14:textId="77777777" w:rsidR="00E20592" w:rsidRDefault="00E20592" w:rsidP="00E20592">
            <w:pPr>
              <w:spacing w:after="0" w:line="20" w:lineRule="atLeast"/>
            </w:pPr>
            <w:r>
              <w:t>9</w:t>
            </w:r>
          </w:p>
          <w:p w14:paraId="7266C222" w14:textId="77777777" w:rsidR="00E20592" w:rsidRDefault="00E20592" w:rsidP="00E20592">
            <w:pPr>
              <w:spacing w:after="0" w:line="20" w:lineRule="atLeast"/>
            </w:pPr>
            <w:r>
              <w:t>EQ2</w:t>
            </w:r>
          </w:p>
          <w:p w14:paraId="797EAF4E" w14:textId="6B328178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Why might regeneration not be needed?</w:t>
            </w:r>
          </w:p>
        </w:tc>
        <w:tc>
          <w:tcPr>
            <w:tcW w:w="5430" w:type="dxa"/>
            <w:gridSpan w:val="3"/>
          </w:tcPr>
          <w:p w14:paraId="0C184BB5" w14:textId="0B9DC0D3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LG2 Investigate a successful region – San Francisco- but also identify socio-economic issues</w:t>
            </w:r>
          </w:p>
        </w:tc>
        <w:tc>
          <w:tcPr>
            <w:tcW w:w="726" w:type="dxa"/>
          </w:tcPr>
          <w:p w14:paraId="1B1D28B6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48AF8C4F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11A68366" w14:textId="77777777" w:rsidR="00E20592" w:rsidRDefault="00E20592" w:rsidP="00E20592">
            <w:pPr>
              <w:spacing w:after="0" w:line="20" w:lineRule="atLeast"/>
            </w:pPr>
          </w:p>
        </w:tc>
      </w:tr>
      <w:tr w:rsidR="002D559C" w14:paraId="0644F4DB" w14:textId="77777777" w:rsidTr="00E20592">
        <w:trPr>
          <w:trHeight w:val="225"/>
        </w:trPr>
        <w:tc>
          <w:tcPr>
            <w:tcW w:w="3114" w:type="dxa"/>
          </w:tcPr>
          <w:p w14:paraId="3DFB053E" w14:textId="77777777" w:rsidR="00E20592" w:rsidRDefault="00E20592" w:rsidP="00E20592">
            <w:pPr>
              <w:spacing w:after="0" w:line="20" w:lineRule="atLeast"/>
            </w:pPr>
            <w:r>
              <w:t>10</w:t>
            </w:r>
          </w:p>
          <w:p w14:paraId="4B7FE21B" w14:textId="6204E3E7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Unsuccessful places – Rust belt USA</w:t>
            </w:r>
          </w:p>
        </w:tc>
        <w:tc>
          <w:tcPr>
            <w:tcW w:w="5430" w:type="dxa"/>
            <w:gridSpan w:val="3"/>
          </w:tcPr>
          <w:p w14:paraId="041213E2" w14:textId="70A80096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LG2 Investigate how the spiral of decline has impacted on urban and rural settlements in parts of the USA</w:t>
            </w:r>
          </w:p>
        </w:tc>
        <w:tc>
          <w:tcPr>
            <w:tcW w:w="726" w:type="dxa"/>
          </w:tcPr>
          <w:p w14:paraId="4491720F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1AD182B1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728F8096" w14:textId="77777777" w:rsidR="00E20592" w:rsidRDefault="00E20592" w:rsidP="00E20592">
            <w:pPr>
              <w:spacing w:after="0" w:line="20" w:lineRule="atLeast"/>
            </w:pPr>
          </w:p>
        </w:tc>
      </w:tr>
      <w:tr w:rsidR="002D559C" w14:paraId="4DD83756" w14:textId="77777777" w:rsidTr="00E20592">
        <w:trPr>
          <w:trHeight w:val="225"/>
        </w:trPr>
        <w:tc>
          <w:tcPr>
            <w:tcW w:w="3114" w:type="dxa"/>
          </w:tcPr>
          <w:p w14:paraId="782B7B5E" w14:textId="77777777" w:rsidR="00E20592" w:rsidRDefault="00E20592" w:rsidP="00E20592">
            <w:pPr>
              <w:spacing w:after="0" w:line="20" w:lineRule="atLeast"/>
            </w:pPr>
            <w:r>
              <w:t>11</w:t>
            </w:r>
          </w:p>
          <w:p w14:paraId="32CDDA7D" w14:textId="3728AF2C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How do we choose where regeneration should happen?</w:t>
            </w:r>
          </w:p>
        </w:tc>
        <w:tc>
          <w:tcPr>
            <w:tcW w:w="5430" w:type="dxa"/>
            <w:gridSpan w:val="3"/>
          </w:tcPr>
          <w:p w14:paraId="1E43BC2A" w14:textId="2ED505B9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 w:rsidRPr="0035083E">
              <w:t>LG1 Examine how the need . priorities fir regeneration is decided.</w:t>
            </w:r>
            <w:r>
              <w:t xml:space="preserve"> LG3 choropleth and GIS</w:t>
            </w:r>
          </w:p>
        </w:tc>
        <w:tc>
          <w:tcPr>
            <w:tcW w:w="726" w:type="dxa"/>
          </w:tcPr>
          <w:p w14:paraId="27964710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4B31064E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32CBC1D8" w14:textId="77777777" w:rsidR="00E20592" w:rsidRDefault="00E20592" w:rsidP="00E20592">
            <w:pPr>
              <w:spacing w:after="0" w:line="20" w:lineRule="atLeast"/>
            </w:pPr>
          </w:p>
        </w:tc>
      </w:tr>
      <w:tr w:rsidR="002D559C" w14:paraId="11D6EBAA" w14:textId="77777777" w:rsidTr="00E20592">
        <w:trPr>
          <w:trHeight w:val="225"/>
        </w:trPr>
        <w:tc>
          <w:tcPr>
            <w:tcW w:w="3114" w:type="dxa"/>
          </w:tcPr>
          <w:p w14:paraId="3D4962C6" w14:textId="77777777" w:rsidR="00E20592" w:rsidRDefault="00E20592" w:rsidP="00E20592">
            <w:pPr>
              <w:spacing w:after="0" w:line="20" w:lineRule="atLeast"/>
            </w:pPr>
            <w:r>
              <w:t>12</w:t>
            </w:r>
          </w:p>
          <w:p w14:paraId="042E9F62" w14:textId="435F143B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Lived experience and engagement</w:t>
            </w:r>
          </w:p>
        </w:tc>
        <w:tc>
          <w:tcPr>
            <w:tcW w:w="5430" w:type="dxa"/>
            <w:gridSpan w:val="3"/>
          </w:tcPr>
          <w:p w14:paraId="3197EE28" w14:textId="77777777" w:rsidR="00E20592" w:rsidRDefault="00E20592" w:rsidP="00E20592">
            <w:pPr>
              <w:spacing w:after="0" w:line="20" w:lineRule="atLeast"/>
            </w:pPr>
            <w:r>
              <w:t>LG1 Investigate how and why community engagement varies</w:t>
            </w:r>
          </w:p>
          <w:p w14:paraId="0BA53404" w14:textId="2C983C64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LG3 choropleth and GIS</w:t>
            </w:r>
          </w:p>
        </w:tc>
        <w:tc>
          <w:tcPr>
            <w:tcW w:w="726" w:type="dxa"/>
          </w:tcPr>
          <w:p w14:paraId="5BC946E2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53B1263D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4E14DFB4" w14:textId="77777777" w:rsidR="00E20592" w:rsidRDefault="00E20592" w:rsidP="00E20592">
            <w:pPr>
              <w:spacing w:after="0" w:line="20" w:lineRule="atLeast"/>
            </w:pPr>
          </w:p>
        </w:tc>
      </w:tr>
      <w:tr w:rsidR="002D559C" w14:paraId="2F61BC10" w14:textId="77777777" w:rsidTr="00E20592">
        <w:trPr>
          <w:trHeight w:val="225"/>
        </w:trPr>
        <w:tc>
          <w:tcPr>
            <w:tcW w:w="3114" w:type="dxa"/>
          </w:tcPr>
          <w:p w14:paraId="67518338" w14:textId="77777777" w:rsidR="00E20592" w:rsidRDefault="00E20592" w:rsidP="00E20592">
            <w:pPr>
              <w:spacing w:after="0" w:line="20" w:lineRule="atLeast"/>
            </w:pPr>
            <w:r>
              <w:t>13</w:t>
            </w:r>
          </w:p>
          <w:p w14:paraId="4CFFE076" w14:textId="3D23F2B4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Lived experience and levels of engagement</w:t>
            </w:r>
          </w:p>
        </w:tc>
        <w:tc>
          <w:tcPr>
            <w:tcW w:w="5430" w:type="dxa"/>
            <w:gridSpan w:val="3"/>
          </w:tcPr>
          <w:p w14:paraId="2722CACB" w14:textId="77777777" w:rsidR="00E20592" w:rsidRDefault="00E20592" w:rsidP="00E20592">
            <w:pPr>
              <w:spacing w:after="0" w:line="20" w:lineRule="atLeast"/>
            </w:pPr>
            <w:r>
              <w:t>LG1 What factors influence lived experience and engagement with a place</w:t>
            </w:r>
          </w:p>
          <w:p w14:paraId="0F52DC7F" w14:textId="7CCA9AB2" w:rsidR="00E20592" w:rsidRPr="007955C7" w:rsidRDefault="00E20592" w:rsidP="00E20592">
            <w:pPr>
              <w:spacing w:after="0" w:line="20" w:lineRule="atLeast"/>
              <w:rPr>
                <w:sz w:val="20"/>
              </w:rPr>
            </w:pPr>
            <w:r>
              <w:t>LG2/3 Empathetic understanding</w:t>
            </w:r>
          </w:p>
        </w:tc>
        <w:tc>
          <w:tcPr>
            <w:tcW w:w="726" w:type="dxa"/>
          </w:tcPr>
          <w:p w14:paraId="78E1AE81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04F077D0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18311E3D" w14:textId="77777777" w:rsidR="00E20592" w:rsidRDefault="00E20592" w:rsidP="00E20592">
            <w:pPr>
              <w:spacing w:after="0" w:line="20" w:lineRule="atLeast"/>
            </w:pPr>
          </w:p>
        </w:tc>
      </w:tr>
      <w:tr w:rsidR="002D559C" w14:paraId="2CFD3940" w14:textId="77777777" w:rsidTr="00E20592">
        <w:trPr>
          <w:trHeight w:val="225"/>
        </w:trPr>
        <w:tc>
          <w:tcPr>
            <w:tcW w:w="3114" w:type="dxa"/>
          </w:tcPr>
          <w:p w14:paraId="039D8D69" w14:textId="77777777" w:rsidR="00E20592" w:rsidRDefault="00E20592" w:rsidP="00E20592">
            <w:pPr>
              <w:spacing w:after="0" w:line="20" w:lineRule="atLeast"/>
            </w:pPr>
            <w:r>
              <w:t>14</w:t>
            </w:r>
          </w:p>
          <w:p w14:paraId="076E39EC" w14:textId="4E46BA9A" w:rsidR="00E20592" w:rsidRPr="008A1A2A" w:rsidRDefault="00E20592" w:rsidP="00E20592">
            <w:pPr>
              <w:spacing w:after="0" w:line="20" w:lineRule="atLeast"/>
              <w:rPr>
                <w:sz w:val="20"/>
              </w:rPr>
            </w:pPr>
            <w:r>
              <w:t>How could regeneration produce conflict?</w:t>
            </w:r>
          </w:p>
        </w:tc>
        <w:tc>
          <w:tcPr>
            <w:tcW w:w="5430" w:type="dxa"/>
            <w:gridSpan w:val="3"/>
          </w:tcPr>
          <w:p w14:paraId="2AB0D965" w14:textId="0A718E66" w:rsidR="00E20592" w:rsidRPr="008A1A2A" w:rsidRDefault="00E20592" w:rsidP="00E20592">
            <w:pPr>
              <w:spacing w:after="0" w:line="20" w:lineRule="atLeast"/>
              <w:rPr>
                <w:sz w:val="20"/>
              </w:rPr>
            </w:pPr>
            <w:r>
              <w:t>LG1 Understand how differing views on regeneration can cause conflict.LG2 Apply to Olympic regen LG3 Research using range of sources</w:t>
            </w:r>
          </w:p>
        </w:tc>
        <w:tc>
          <w:tcPr>
            <w:tcW w:w="726" w:type="dxa"/>
          </w:tcPr>
          <w:p w14:paraId="5D90B62E" w14:textId="1807A830" w:rsidR="00E20592" w:rsidRDefault="00E20592" w:rsidP="00E20592">
            <w:pPr>
              <w:spacing w:after="0" w:line="20" w:lineRule="atLeast"/>
            </w:pPr>
          </w:p>
        </w:tc>
        <w:tc>
          <w:tcPr>
            <w:tcW w:w="609" w:type="dxa"/>
          </w:tcPr>
          <w:p w14:paraId="13A9EF49" w14:textId="77777777" w:rsidR="00E20592" w:rsidRDefault="00E20592" w:rsidP="00E20592">
            <w:pPr>
              <w:spacing w:after="0" w:line="20" w:lineRule="atLeast"/>
            </w:pPr>
          </w:p>
        </w:tc>
        <w:tc>
          <w:tcPr>
            <w:tcW w:w="711" w:type="dxa"/>
          </w:tcPr>
          <w:p w14:paraId="794D7E8F" w14:textId="77777777" w:rsidR="00E20592" w:rsidRDefault="00E20592" w:rsidP="00E20592">
            <w:pPr>
              <w:spacing w:after="0" w:line="20" w:lineRule="atLeast"/>
            </w:pPr>
          </w:p>
        </w:tc>
      </w:tr>
    </w:tbl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99"/>
        <w:gridCol w:w="5386"/>
        <w:gridCol w:w="709"/>
        <w:gridCol w:w="709"/>
        <w:gridCol w:w="538"/>
      </w:tblGrid>
      <w:tr w:rsidR="00B93ED6" w14:paraId="6BC9D4FD" w14:textId="0744DAD0" w:rsidTr="00B93ED6">
        <w:trPr>
          <w:trHeight w:val="1120"/>
        </w:trPr>
        <w:tc>
          <w:tcPr>
            <w:tcW w:w="3099" w:type="dxa"/>
          </w:tcPr>
          <w:p w14:paraId="38FCF0BC" w14:textId="77777777" w:rsidR="00B93ED6" w:rsidRDefault="00B93ED6" w:rsidP="00E20592">
            <w:pPr>
              <w:spacing w:after="0" w:line="20" w:lineRule="atLeast"/>
            </w:pPr>
            <w:r>
              <w:lastRenderedPageBreak/>
              <w:t>15</w:t>
            </w:r>
          </w:p>
          <w:p w14:paraId="7805DA10" w14:textId="5AAC3BD4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>How can representation of place present the need for regeneration?</w:t>
            </w:r>
          </w:p>
        </w:tc>
        <w:tc>
          <w:tcPr>
            <w:tcW w:w="5386" w:type="dxa"/>
          </w:tcPr>
          <w:p w14:paraId="138B8DC1" w14:textId="1C80248F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>LG3 Use range of sources of info to finish fact file on local and contrasting place.</w:t>
            </w:r>
          </w:p>
        </w:tc>
        <w:tc>
          <w:tcPr>
            <w:tcW w:w="709" w:type="dxa"/>
          </w:tcPr>
          <w:p w14:paraId="662FDD55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709" w:type="dxa"/>
          </w:tcPr>
          <w:p w14:paraId="4BFBA8E9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538" w:type="dxa"/>
          </w:tcPr>
          <w:p w14:paraId="778B044C" w14:textId="77777777" w:rsidR="00B93ED6" w:rsidRDefault="00B93ED6" w:rsidP="00E20592">
            <w:pPr>
              <w:spacing w:after="0" w:line="20" w:lineRule="atLeast"/>
            </w:pPr>
          </w:p>
        </w:tc>
      </w:tr>
      <w:tr w:rsidR="00B93ED6" w14:paraId="00F8CD68" w14:textId="2B30D44B" w:rsidTr="00B93ED6">
        <w:trPr>
          <w:trHeight w:val="1120"/>
        </w:trPr>
        <w:tc>
          <w:tcPr>
            <w:tcW w:w="3099" w:type="dxa"/>
          </w:tcPr>
          <w:p w14:paraId="63ECC181" w14:textId="77777777" w:rsidR="00B93ED6" w:rsidRDefault="00B93ED6" w:rsidP="00E20592">
            <w:pPr>
              <w:spacing w:after="0" w:line="20" w:lineRule="atLeast"/>
            </w:pPr>
            <w:r>
              <w:t>16</w:t>
            </w:r>
          </w:p>
          <w:p w14:paraId="0CC870F2" w14:textId="77777777" w:rsidR="00B93ED6" w:rsidRDefault="00B93ED6" w:rsidP="00E20592">
            <w:pPr>
              <w:spacing w:after="0" w:line="20" w:lineRule="atLeast"/>
            </w:pPr>
            <w:r>
              <w:t>EQ3</w:t>
            </w:r>
          </w:p>
          <w:p w14:paraId="06548652" w14:textId="00A1B541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>How do government policy decisions play a key role in regeneration?</w:t>
            </w:r>
          </w:p>
        </w:tc>
        <w:tc>
          <w:tcPr>
            <w:tcW w:w="5386" w:type="dxa"/>
          </w:tcPr>
          <w:p w14:paraId="56B34113" w14:textId="77777777" w:rsidR="00B93ED6" w:rsidRDefault="00B93ED6" w:rsidP="00E20592">
            <w:pPr>
              <w:spacing w:after="0" w:line="20" w:lineRule="atLeast"/>
            </w:pPr>
            <w:r>
              <w:t xml:space="preserve">LG1 know how infrastructure development aims to maintain growth and improve accessibility to regenerate regions </w:t>
            </w:r>
          </w:p>
          <w:p w14:paraId="35D4542A" w14:textId="77777777" w:rsidR="00B93ED6" w:rsidRDefault="00B93ED6" w:rsidP="00E20592">
            <w:pPr>
              <w:spacing w:after="0" w:line="20" w:lineRule="atLeast"/>
            </w:pPr>
            <w:r>
              <w:t>LG3 Skills – success evaluation</w:t>
            </w:r>
          </w:p>
          <w:p w14:paraId="2DADA188" w14:textId="77777777" w:rsidR="00B93ED6" w:rsidRDefault="00B93ED6" w:rsidP="00E20592">
            <w:pPr>
              <w:spacing w:after="0" w:line="20" w:lineRule="atLeast"/>
            </w:pPr>
          </w:p>
          <w:p w14:paraId="73B1A44B" w14:textId="77777777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359A9A53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709" w:type="dxa"/>
          </w:tcPr>
          <w:p w14:paraId="61A01B25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538" w:type="dxa"/>
          </w:tcPr>
          <w:p w14:paraId="0B4CFE51" w14:textId="77777777" w:rsidR="00B93ED6" w:rsidRDefault="00B93ED6" w:rsidP="00E20592">
            <w:pPr>
              <w:spacing w:after="0" w:line="20" w:lineRule="atLeast"/>
            </w:pPr>
          </w:p>
        </w:tc>
      </w:tr>
      <w:tr w:rsidR="00B93ED6" w:rsidRPr="008B6E3E" w14:paraId="66F57799" w14:textId="23C51E54" w:rsidTr="00B93ED6">
        <w:trPr>
          <w:trHeight w:val="1120"/>
        </w:trPr>
        <w:tc>
          <w:tcPr>
            <w:tcW w:w="3099" w:type="dxa"/>
          </w:tcPr>
          <w:p w14:paraId="71FA0C16" w14:textId="77777777" w:rsidR="00B93ED6" w:rsidRPr="008B6E3E" w:rsidRDefault="00B93ED6" w:rsidP="00E20592">
            <w:pPr>
              <w:spacing w:after="0" w:line="20" w:lineRule="atLeast"/>
            </w:pPr>
            <w:r w:rsidRPr="008B6E3E">
              <w:t>17</w:t>
            </w:r>
          </w:p>
          <w:p w14:paraId="252C6C9C" w14:textId="20AE8A3A" w:rsidR="00B93ED6" w:rsidRPr="008B6E3E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B6E3E">
              <w:t>How can government decisions affect regeneration?</w:t>
            </w:r>
          </w:p>
        </w:tc>
        <w:tc>
          <w:tcPr>
            <w:tcW w:w="5386" w:type="dxa"/>
          </w:tcPr>
          <w:p w14:paraId="344F72D7" w14:textId="62F98BA4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 xml:space="preserve">LG1 Know the role of national government in regeneration </w:t>
            </w:r>
          </w:p>
        </w:tc>
        <w:tc>
          <w:tcPr>
            <w:tcW w:w="709" w:type="dxa"/>
          </w:tcPr>
          <w:p w14:paraId="547B4EE0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709" w:type="dxa"/>
          </w:tcPr>
          <w:p w14:paraId="2C14F812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538" w:type="dxa"/>
          </w:tcPr>
          <w:p w14:paraId="5C293922" w14:textId="77777777" w:rsidR="00B93ED6" w:rsidRDefault="00B93ED6" w:rsidP="00E20592">
            <w:pPr>
              <w:spacing w:after="0" w:line="20" w:lineRule="atLeast"/>
            </w:pPr>
          </w:p>
        </w:tc>
      </w:tr>
      <w:tr w:rsidR="00B93ED6" w:rsidRPr="008B6E3E" w14:paraId="777E1A40" w14:textId="3481A52B" w:rsidTr="00B93ED6">
        <w:trPr>
          <w:trHeight w:val="1120"/>
        </w:trPr>
        <w:tc>
          <w:tcPr>
            <w:tcW w:w="3099" w:type="dxa"/>
          </w:tcPr>
          <w:p w14:paraId="3BC1F66C" w14:textId="77777777" w:rsidR="00B93ED6" w:rsidRDefault="00B93ED6" w:rsidP="00E20592">
            <w:pPr>
              <w:spacing w:after="0" w:line="20" w:lineRule="atLeast"/>
            </w:pPr>
            <w:r w:rsidRPr="008B6E3E">
              <w:t>18</w:t>
            </w:r>
          </w:p>
          <w:p w14:paraId="0BD38A20" w14:textId="1B1759BD" w:rsidR="00B93ED6" w:rsidRPr="008B6E3E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 xml:space="preserve">Local government policies </w:t>
            </w:r>
          </w:p>
        </w:tc>
        <w:tc>
          <w:tcPr>
            <w:tcW w:w="5386" w:type="dxa"/>
          </w:tcPr>
          <w:p w14:paraId="4D66B016" w14:textId="69DA6C98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>LG1 Know how local gov create good business environments (focus enterprise zones and science parks)</w:t>
            </w:r>
          </w:p>
        </w:tc>
        <w:tc>
          <w:tcPr>
            <w:tcW w:w="709" w:type="dxa"/>
          </w:tcPr>
          <w:p w14:paraId="6FC6DACE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709" w:type="dxa"/>
          </w:tcPr>
          <w:p w14:paraId="5B774D2C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538" w:type="dxa"/>
          </w:tcPr>
          <w:p w14:paraId="6CAA37F6" w14:textId="77777777" w:rsidR="00B93ED6" w:rsidRDefault="00B93ED6" w:rsidP="00E20592">
            <w:pPr>
              <w:spacing w:after="0" w:line="20" w:lineRule="atLeast"/>
            </w:pPr>
          </w:p>
        </w:tc>
      </w:tr>
      <w:tr w:rsidR="00B93ED6" w:rsidRPr="008B6E3E" w14:paraId="4DD9C163" w14:textId="5931D44C" w:rsidTr="00B93ED6">
        <w:trPr>
          <w:trHeight w:val="1120"/>
        </w:trPr>
        <w:tc>
          <w:tcPr>
            <w:tcW w:w="3099" w:type="dxa"/>
          </w:tcPr>
          <w:p w14:paraId="35DCE30F" w14:textId="77777777" w:rsidR="00B93ED6" w:rsidRDefault="00B93ED6" w:rsidP="00E20592">
            <w:pPr>
              <w:spacing w:after="0" w:line="20" w:lineRule="atLeast"/>
            </w:pPr>
            <w:r w:rsidRPr="008B6E3E">
              <w:t>19</w:t>
            </w:r>
          </w:p>
          <w:p w14:paraId="40F25AAE" w14:textId="75FF8618" w:rsidR="00B93ED6" w:rsidRPr="008B6E3E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>Local government policies 2</w:t>
            </w:r>
          </w:p>
        </w:tc>
        <w:tc>
          <w:tcPr>
            <w:tcW w:w="5386" w:type="dxa"/>
          </w:tcPr>
          <w:p w14:paraId="2C8D8FFE" w14:textId="66C84A24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 xml:space="preserve">LG2 How can local interest groups play a key role in the </w:t>
            </w:r>
            <w:proofErr w:type="gramStart"/>
            <w:r>
              <w:t>decision making</w:t>
            </w:r>
            <w:proofErr w:type="gramEnd"/>
            <w:r>
              <w:t xml:space="preserve"> process?</w:t>
            </w:r>
          </w:p>
        </w:tc>
        <w:tc>
          <w:tcPr>
            <w:tcW w:w="709" w:type="dxa"/>
          </w:tcPr>
          <w:p w14:paraId="305D35BB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709" w:type="dxa"/>
          </w:tcPr>
          <w:p w14:paraId="2C3EEA0D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538" w:type="dxa"/>
          </w:tcPr>
          <w:p w14:paraId="67AA523B" w14:textId="77777777" w:rsidR="00B93ED6" w:rsidRDefault="00B93ED6" w:rsidP="00E20592">
            <w:pPr>
              <w:spacing w:after="0" w:line="20" w:lineRule="atLeast"/>
            </w:pPr>
          </w:p>
        </w:tc>
      </w:tr>
      <w:tr w:rsidR="00B93ED6" w14:paraId="6FB4B912" w14:textId="0C218D7C" w:rsidTr="00B93ED6">
        <w:trPr>
          <w:trHeight w:val="1120"/>
        </w:trPr>
        <w:tc>
          <w:tcPr>
            <w:tcW w:w="3099" w:type="dxa"/>
          </w:tcPr>
          <w:p w14:paraId="032CEBA4" w14:textId="77777777" w:rsidR="00B93ED6" w:rsidRDefault="00B93ED6" w:rsidP="00E20592">
            <w:pPr>
              <w:spacing w:after="0" w:line="20" w:lineRule="atLeast"/>
            </w:pPr>
            <w:r>
              <w:t>20 two lessons!</w:t>
            </w:r>
          </w:p>
          <w:p w14:paraId="3E614AB6" w14:textId="6D58AF0B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>How can rebranding change the image of urban spaces?</w:t>
            </w:r>
          </w:p>
        </w:tc>
        <w:tc>
          <w:tcPr>
            <w:tcW w:w="5386" w:type="dxa"/>
          </w:tcPr>
          <w:p w14:paraId="357BF6B8" w14:textId="7E40293D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>LG2 Describe three urban regeneration strategies and evaluate their effectiveness.</w:t>
            </w:r>
          </w:p>
        </w:tc>
        <w:tc>
          <w:tcPr>
            <w:tcW w:w="709" w:type="dxa"/>
          </w:tcPr>
          <w:p w14:paraId="5F44B3E7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709" w:type="dxa"/>
          </w:tcPr>
          <w:p w14:paraId="62D936B2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538" w:type="dxa"/>
          </w:tcPr>
          <w:p w14:paraId="7E3D7EAC" w14:textId="77777777" w:rsidR="00B93ED6" w:rsidRDefault="00B93ED6" w:rsidP="00E20592">
            <w:pPr>
              <w:spacing w:after="0" w:line="20" w:lineRule="atLeast"/>
            </w:pPr>
          </w:p>
        </w:tc>
      </w:tr>
      <w:tr w:rsidR="00B93ED6" w14:paraId="6A7C89E4" w14:textId="18318845" w:rsidTr="00B93ED6">
        <w:trPr>
          <w:trHeight w:val="1120"/>
        </w:trPr>
        <w:tc>
          <w:tcPr>
            <w:tcW w:w="3099" w:type="dxa"/>
          </w:tcPr>
          <w:p w14:paraId="46C2D428" w14:textId="77777777" w:rsidR="00B93ED6" w:rsidRPr="00673540" w:rsidRDefault="00B93ED6" w:rsidP="00E20592">
            <w:pPr>
              <w:spacing w:after="0" w:line="20" w:lineRule="atLeast"/>
            </w:pPr>
            <w:r w:rsidRPr="00673540">
              <w:t>21</w:t>
            </w:r>
          </w:p>
          <w:p w14:paraId="7162BCAD" w14:textId="3B51E4B0" w:rsidR="00B93ED6" w:rsidRPr="00673540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>Rebranding and rural regeneration</w:t>
            </w:r>
          </w:p>
        </w:tc>
        <w:tc>
          <w:tcPr>
            <w:tcW w:w="5386" w:type="dxa"/>
          </w:tcPr>
          <w:p w14:paraId="73ED1CF3" w14:textId="4FBF0BD4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>LG1 Understand role of rebranding for rural areas LG2 apply to case studies x3</w:t>
            </w:r>
          </w:p>
        </w:tc>
        <w:tc>
          <w:tcPr>
            <w:tcW w:w="709" w:type="dxa"/>
          </w:tcPr>
          <w:p w14:paraId="18C525AE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709" w:type="dxa"/>
          </w:tcPr>
          <w:p w14:paraId="1E24885C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538" w:type="dxa"/>
          </w:tcPr>
          <w:p w14:paraId="3F45753D" w14:textId="77777777" w:rsidR="00B93ED6" w:rsidRDefault="00B93ED6" w:rsidP="00E20592">
            <w:pPr>
              <w:spacing w:after="0" w:line="20" w:lineRule="atLeast"/>
            </w:pPr>
          </w:p>
        </w:tc>
      </w:tr>
      <w:tr w:rsidR="00B93ED6" w14:paraId="7782586D" w14:textId="66AF8B83" w:rsidTr="00B93ED6">
        <w:trPr>
          <w:trHeight w:val="1120"/>
        </w:trPr>
        <w:tc>
          <w:tcPr>
            <w:tcW w:w="3099" w:type="dxa"/>
          </w:tcPr>
          <w:p w14:paraId="5E875242" w14:textId="77777777" w:rsidR="00B93ED6" w:rsidRDefault="00B93ED6" w:rsidP="00E20592">
            <w:pPr>
              <w:spacing w:after="0" w:line="20" w:lineRule="atLeast"/>
            </w:pPr>
            <w:r>
              <w:t>22</w:t>
            </w:r>
          </w:p>
          <w:p w14:paraId="086B8B91" w14:textId="77777777" w:rsidR="00B93ED6" w:rsidRDefault="00B93ED6" w:rsidP="00E20592">
            <w:pPr>
              <w:spacing w:after="0" w:line="20" w:lineRule="atLeast"/>
            </w:pPr>
            <w:r>
              <w:t xml:space="preserve">EQ4 </w:t>
            </w:r>
          </w:p>
          <w:p w14:paraId="00F0D34B" w14:textId="20D5E822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>Measures of regeneration success</w:t>
            </w:r>
          </w:p>
        </w:tc>
        <w:tc>
          <w:tcPr>
            <w:tcW w:w="5386" w:type="dxa"/>
          </w:tcPr>
          <w:p w14:paraId="31E69F84" w14:textId="49372B81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>LG1 Investigate range of measures used to evaluate success</w:t>
            </w:r>
          </w:p>
        </w:tc>
        <w:tc>
          <w:tcPr>
            <w:tcW w:w="709" w:type="dxa"/>
          </w:tcPr>
          <w:p w14:paraId="56AD4ABA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709" w:type="dxa"/>
          </w:tcPr>
          <w:p w14:paraId="7F1348CA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538" w:type="dxa"/>
          </w:tcPr>
          <w:p w14:paraId="7787FF12" w14:textId="77777777" w:rsidR="00B93ED6" w:rsidRDefault="00B93ED6" w:rsidP="00E20592">
            <w:pPr>
              <w:spacing w:after="0" w:line="20" w:lineRule="atLeast"/>
            </w:pPr>
          </w:p>
        </w:tc>
      </w:tr>
      <w:tr w:rsidR="00B93ED6" w14:paraId="443B96B5" w14:textId="3751579E" w:rsidTr="00B93ED6">
        <w:trPr>
          <w:trHeight w:val="1120"/>
        </w:trPr>
        <w:tc>
          <w:tcPr>
            <w:tcW w:w="3099" w:type="dxa"/>
          </w:tcPr>
          <w:p w14:paraId="3D1168C3" w14:textId="77777777" w:rsidR="00B93ED6" w:rsidRDefault="00B93ED6" w:rsidP="00E20592">
            <w:pPr>
              <w:spacing w:after="0" w:line="20" w:lineRule="atLeast"/>
            </w:pPr>
            <w:r>
              <w:t>23</w:t>
            </w:r>
          </w:p>
          <w:p w14:paraId="25AD3ED1" w14:textId="5FECC480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>Success of urban regeneration considering stakeholder views</w:t>
            </w:r>
          </w:p>
        </w:tc>
        <w:tc>
          <w:tcPr>
            <w:tcW w:w="5386" w:type="dxa"/>
          </w:tcPr>
          <w:p w14:paraId="024FA362" w14:textId="193B3D2A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>LG1 More ways to measure ad examine how conflict can occur between stakeholders</w:t>
            </w:r>
          </w:p>
        </w:tc>
        <w:tc>
          <w:tcPr>
            <w:tcW w:w="709" w:type="dxa"/>
          </w:tcPr>
          <w:p w14:paraId="3728E72A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709" w:type="dxa"/>
          </w:tcPr>
          <w:p w14:paraId="207BE435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538" w:type="dxa"/>
          </w:tcPr>
          <w:p w14:paraId="469B0876" w14:textId="77777777" w:rsidR="00B93ED6" w:rsidRDefault="00B93ED6" w:rsidP="00E20592">
            <w:pPr>
              <w:spacing w:after="0" w:line="20" w:lineRule="atLeast"/>
            </w:pPr>
          </w:p>
        </w:tc>
      </w:tr>
      <w:tr w:rsidR="00B93ED6" w:rsidRPr="001606A0" w14:paraId="70099584" w14:textId="44A07C52" w:rsidTr="00B93ED6">
        <w:trPr>
          <w:trHeight w:val="1122"/>
        </w:trPr>
        <w:tc>
          <w:tcPr>
            <w:tcW w:w="3099" w:type="dxa"/>
          </w:tcPr>
          <w:p w14:paraId="3AB9DE71" w14:textId="77777777" w:rsidR="00B93ED6" w:rsidRPr="001606A0" w:rsidRDefault="00B93ED6" w:rsidP="00E20592">
            <w:pPr>
              <w:spacing w:after="0" w:line="20" w:lineRule="atLeast"/>
            </w:pPr>
          </w:p>
          <w:p w14:paraId="079767B3" w14:textId="77777777" w:rsidR="00B93ED6" w:rsidRDefault="00B93ED6" w:rsidP="00E20592">
            <w:pPr>
              <w:spacing w:after="0" w:line="20" w:lineRule="atLeast"/>
            </w:pPr>
            <w:r w:rsidRPr="001606A0">
              <w:t>24</w:t>
            </w:r>
            <w:r>
              <w:t xml:space="preserve"> Two lessons</w:t>
            </w:r>
          </w:p>
          <w:p w14:paraId="0F75D388" w14:textId="5671FEEA" w:rsidR="00B93ED6" w:rsidRPr="001606A0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>How to evaluate rural regeneration?</w:t>
            </w:r>
          </w:p>
        </w:tc>
        <w:tc>
          <w:tcPr>
            <w:tcW w:w="5386" w:type="dxa"/>
          </w:tcPr>
          <w:p w14:paraId="3640D3C9" w14:textId="6E4D3C62" w:rsidR="00B93ED6" w:rsidRDefault="00B93ED6" w:rsidP="00E2059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t xml:space="preserve">LG1 Know techniques used to measures rural regeneration and how different stakeholders judge success </w:t>
            </w:r>
          </w:p>
        </w:tc>
        <w:tc>
          <w:tcPr>
            <w:tcW w:w="709" w:type="dxa"/>
          </w:tcPr>
          <w:p w14:paraId="20C43C6F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709" w:type="dxa"/>
          </w:tcPr>
          <w:p w14:paraId="18637B0C" w14:textId="77777777" w:rsidR="00B93ED6" w:rsidRDefault="00B93ED6" w:rsidP="00E20592">
            <w:pPr>
              <w:spacing w:after="0" w:line="20" w:lineRule="atLeast"/>
            </w:pPr>
          </w:p>
        </w:tc>
        <w:tc>
          <w:tcPr>
            <w:tcW w:w="538" w:type="dxa"/>
          </w:tcPr>
          <w:p w14:paraId="5BCE2D61" w14:textId="77777777" w:rsidR="00B93ED6" w:rsidRDefault="00B93ED6" w:rsidP="00E20592">
            <w:pPr>
              <w:spacing w:after="0" w:line="20" w:lineRule="atLeast"/>
            </w:pPr>
          </w:p>
        </w:tc>
      </w:tr>
    </w:tbl>
    <w:p w14:paraId="3E0DDE14" w14:textId="00BAC2D6" w:rsidR="00553593" w:rsidRDefault="00471B37" w:rsidP="00E20592">
      <w:pPr>
        <w:spacing w:after="0" w:line="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67E45E83">
                <wp:simplePos x="0" y="0"/>
                <wp:positionH relativeFrom="column">
                  <wp:posOffset>-28575</wp:posOffset>
                </wp:positionH>
                <wp:positionV relativeFrom="paragraph">
                  <wp:posOffset>9105900</wp:posOffset>
                </wp:positionV>
                <wp:extent cx="6734175" cy="933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4AF3147" w14:textId="3D320DAA" w:rsidR="003B3F69" w:rsidRDefault="003B3F69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LG1: </w:t>
                            </w:r>
                          </w:p>
                          <w:p w14:paraId="6CCB6FEA" w14:textId="44430900" w:rsidR="00B23497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2:</w:t>
                            </w:r>
                            <w:r w:rsidR="00E048FE">
                              <w:rPr>
                                <w:sz w:val="20"/>
                              </w:rPr>
                              <w:t>.</w:t>
                            </w:r>
                            <w:proofErr w:type="gramEnd"/>
                          </w:p>
                          <w:p w14:paraId="3E80DBD5" w14:textId="5ABD2176" w:rsidR="00B23497" w:rsidRPr="007D0FDE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LG3: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717pt;width:530.25pt;height:7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4AF3147" w14:textId="3D320DAA" w:rsidR="003B3F69" w:rsidRDefault="003B3F69" w:rsidP="00B8598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LG1: </w:t>
                      </w:r>
                    </w:p>
                    <w:p w14:paraId="6CCB6FEA" w14:textId="44430900" w:rsidR="00B23497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</w:t>
                      </w:r>
                      <w:proofErr w:type="gramStart"/>
                      <w:r>
                        <w:rPr>
                          <w:sz w:val="20"/>
                        </w:rPr>
                        <w:t>2:</w:t>
                      </w:r>
                      <w:r w:rsidR="00E048FE">
                        <w:rPr>
                          <w:sz w:val="20"/>
                        </w:rPr>
                        <w:t>.</w:t>
                      </w:r>
                      <w:proofErr w:type="gramEnd"/>
                    </w:p>
                    <w:p w14:paraId="3E80DBD5" w14:textId="5ABD2176" w:rsidR="00B23497" w:rsidRPr="007D0FDE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LG3: </w:t>
                      </w:r>
                    </w:p>
                  </w:txbxContent>
                </v:textbox>
              </v:shape>
            </w:pict>
          </mc:Fallback>
        </mc:AlternateContent>
      </w:r>
    </w:p>
    <w:p w14:paraId="07C723F2" w14:textId="2F944A58" w:rsidR="00471B37" w:rsidRDefault="00DB023E" w:rsidP="00E20592">
      <w:pPr>
        <w:spacing w:after="0" w:line="20" w:lineRule="atLeast"/>
      </w:pPr>
      <w:r>
        <w:t>ASSESSMENT = end of topic exam</w:t>
      </w:r>
    </w:p>
    <w:p w14:paraId="66F4DB65" w14:textId="0C80FBCE" w:rsidR="00B93ED6" w:rsidRDefault="00B93ED6" w:rsidP="00E20592">
      <w:pPr>
        <w:spacing w:after="0" w:line="20" w:lineRule="atLeast"/>
      </w:pPr>
      <w:r w:rsidRPr="00B93ED6">
        <w:drawing>
          <wp:inline distT="0" distB="0" distL="0" distR="0" wp14:anchorId="4B48B386" wp14:editId="2867BA32">
            <wp:extent cx="6645910" cy="1691640"/>
            <wp:effectExtent l="0" t="0" r="2540" b="381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ED6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D559C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6850F0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821ED"/>
    <w:rsid w:val="00A962AA"/>
    <w:rsid w:val="00AA2260"/>
    <w:rsid w:val="00AE0ABA"/>
    <w:rsid w:val="00B23497"/>
    <w:rsid w:val="00B24E5E"/>
    <w:rsid w:val="00B85982"/>
    <w:rsid w:val="00B93ED6"/>
    <w:rsid w:val="00BC1C13"/>
    <w:rsid w:val="00C010E9"/>
    <w:rsid w:val="00C46DA0"/>
    <w:rsid w:val="00C7069B"/>
    <w:rsid w:val="00CE49C5"/>
    <w:rsid w:val="00CF284B"/>
    <w:rsid w:val="00D137E1"/>
    <w:rsid w:val="00DB023E"/>
    <w:rsid w:val="00DE3FB0"/>
    <w:rsid w:val="00DF21BB"/>
    <w:rsid w:val="00E048FE"/>
    <w:rsid w:val="00E20592"/>
    <w:rsid w:val="00E27C22"/>
    <w:rsid w:val="00E50992"/>
    <w:rsid w:val="00E54214"/>
    <w:rsid w:val="00E85B48"/>
    <w:rsid w:val="00E904C9"/>
    <w:rsid w:val="00F109D4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openxmlformats.org/officeDocument/2006/relationships/styles" Target="styles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D45A55-02B8-4BEC-990E-05E6FDE582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Farrington, Sam</cp:lastModifiedBy>
  <cp:revision>2</cp:revision>
  <cp:lastPrinted>2022-06-05T20:49:00Z</cp:lastPrinted>
  <dcterms:created xsi:type="dcterms:W3CDTF">2022-06-05T20:50:00Z</dcterms:created>
  <dcterms:modified xsi:type="dcterms:W3CDTF">2022-06-05T20:50:00Z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