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820"/>
        <w:gridCol w:w="2169"/>
        <w:gridCol w:w="830"/>
        <w:gridCol w:w="783"/>
        <w:gridCol w:w="669"/>
        <w:gridCol w:w="793"/>
      </w:tblGrid>
      <w:tr w:rsidR="007C4CF9" w:rsidRPr="001C3B09" w14:paraId="3F929C82" w14:textId="03B0101A" w:rsidTr="00FB600E">
        <w:trPr>
          <w:trHeight w:val="360"/>
        </w:trPr>
        <w:tc>
          <w:tcPr>
            <w:tcW w:w="5524" w:type="dxa"/>
            <w:gridSpan w:val="2"/>
            <w:shd w:val="clear" w:color="auto" w:fill="FFFF00"/>
            <w:vAlign w:val="center"/>
          </w:tcPr>
          <w:p w14:paraId="28B4EA70" w14:textId="5A42E68F" w:rsidR="007C4CF9" w:rsidRPr="00FB600E" w:rsidRDefault="007C4CF9" w:rsidP="0009755D">
            <w:pPr>
              <w:jc w:val="center"/>
              <w:rPr>
                <w:b/>
                <w:sz w:val="28"/>
                <w:szCs w:val="28"/>
              </w:rPr>
            </w:pPr>
            <w:r w:rsidRPr="00FB600E">
              <w:rPr>
                <w:b/>
                <w:sz w:val="28"/>
                <w:szCs w:val="28"/>
              </w:rPr>
              <w:t>F Unit 5a: Review of ratio and Proportion</w:t>
            </w:r>
          </w:p>
        </w:tc>
        <w:tc>
          <w:tcPr>
            <w:tcW w:w="5244" w:type="dxa"/>
            <w:gridSpan w:val="5"/>
            <w:shd w:val="clear" w:color="auto" w:fill="F7CAAC" w:themeFill="accent2" w:themeFillTint="66"/>
          </w:tcPr>
          <w:p w14:paraId="14666195" w14:textId="14CA7FB2" w:rsidR="007C4CF9" w:rsidRPr="00FB600E" w:rsidRDefault="007C4CF9" w:rsidP="007C4CF9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B600E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CF4F70" w:rsidRPr="001C3B09" w14:paraId="06C61167" w14:textId="32188040" w:rsidTr="0030575F">
        <w:trPr>
          <w:trHeight w:val="987"/>
        </w:trPr>
        <w:tc>
          <w:tcPr>
            <w:tcW w:w="10768" w:type="dxa"/>
            <w:gridSpan w:val="7"/>
            <w:shd w:val="clear" w:color="auto" w:fill="8496B0" w:themeFill="text2" w:themeFillTint="99"/>
          </w:tcPr>
          <w:p w14:paraId="774D8BBD" w14:textId="2787FDAB" w:rsidR="00CF4F70" w:rsidRPr="001C3B09" w:rsidRDefault="00CF4F70" w:rsidP="0009755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 xml:space="preserve">ratio and proportion. </w:t>
            </w:r>
            <w:r w:rsidRPr="001C3B09">
              <w:rPr>
                <w:sz w:val="24"/>
                <w:szCs w:val="24"/>
              </w:rPr>
              <w:t>The aims are as follows:</w:t>
            </w:r>
          </w:p>
          <w:p w14:paraId="5FDAF7B2" w14:textId="5F4726CF" w:rsidR="00CF4F70" w:rsidRPr="001C3B09" w:rsidRDefault="00CF4F70" w:rsidP="0009755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70FCE77F" w14:textId="72F4FBB2" w:rsidR="00CF4F70" w:rsidRPr="001C3B09" w:rsidRDefault="00CF4F70" w:rsidP="0009755D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  <w:r>
              <w:rPr>
                <w:sz w:val="24"/>
                <w:szCs w:val="24"/>
              </w:rPr>
              <w:t>:</w:t>
            </w:r>
          </w:p>
        </w:tc>
      </w:tr>
      <w:tr w:rsidR="007C4CF9" w:rsidRPr="001C3B09" w14:paraId="6AAEE81C" w14:textId="77777777" w:rsidTr="00E003B3">
        <w:trPr>
          <w:trHeight w:val="77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7F3BC38" w14:textId="3FC5DD4D" w:rsidR="007C4CF9" w:rsidRPr="001C3B09" w:rsidRDefault="007C4CF9" w:rsidP="00097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6989" w:type="dxa"/>
            <w:gridSpan w:val="2"/>
            <w:shd w:val="clear" w:color="auto" w:fill="D9D9D9" w:themeFill="background1" w:themeFillShade="D9"/>
          </w:tcPr>
          <w:p w14:paraId="6C88901A" w14:textId="644CAA4A" w:rsidR="007C4CF9" w:rsidRPr="001C3B09" w:rsidRDefault="007C4CF9" w:rsidP="0009755D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30" w:type="dxa"/>
          </w:tcPr>
          <w:p w14:paraId="64575631" w14:textId="77777777" w:rsidR="007C4CF9" w:rsidRDefault="007C4CF9" w:rsidP="00E003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</w:p>
          <w:p w14:paraId="7D404FEB" w14:textId="35BF8940" w:rsidR="007C4CF9" w:rsidRPr="001C3B09" w:rsidRDefault="007C4CF9" w:rsidP="00E003B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Clips</w:t>
            </w:r>
          </w:p>
        </w:tc>
        <w:tc>
          <w:tcPr>
            <w:tcW w:w="783" w:type="dxa"/>
          </w:tcPr>
          <w:p w14:paraId="4E0D1487" w14:textId="76CA247C" w:rsidR="007C4CF9" w:rsidRPr="001C3B09" w:rsidRDefault="002D78B0" w:rsidP="000975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DC22657" wp14:editId="5D1481F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350299064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C45CAA8" w14:textId="77777777" w:rsidR="002D78B0" w:rsidRDefault="002D78B0" w:rsidP="002D78B0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532569332" name="Group 532569332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38635295" name="Picture 33863529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2045843" name="Picture 81204584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04518118" name="Picture 7045181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C22657" id="Group 1" o:spid="_x0000_s1026" style="position:absolute;margin-left:-4.7pt;margin-top:0;width:105pt;height:57.05pt;z-index:25167155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" filled="f" stroked="f">
                        <v:textbox style="mso-fit-shape-to-text:t">
                          <w:txbxContent>
                            <w:p w14:paraId="4C45CAA8" w14:textId="77777777" w:rsidR="002D78B0" w:rsidRDefault="002D78B0" w:rsidP="002D78B0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532569332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38635295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">
                          <v:imagedata r:id="rId10" o:title=""/>
                        </v:shape>
                        <v:shape id="Picture 812045843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">
                          <v:imagedata r:id="rId10" o:title=""/>
                        </v:shape>
                        <v:shape id="Picture 704518118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669" w:type="dxa"/>
          </w:tcPr>
          <w:p w14:paraId="66D96C36" w14:textId="0C2B6481" w:rsidR="007C4CF9" w:rsidRPr="001C3B09" w:rsidRDefault="007C4CF9" w:rsidP="0009755D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14:paraId="3E194668" w14:textId="793E4BF7" w:rsidR="007C4CF9" w:rsidRPr="001C3B09" w:rsidRDefault="007C4CF9" w:rsidP="0009755D">
            <w:pPr>
              <w:rPr>
                <w:sz w:val="24"/>
                <w:szCs w:val="24"/>
              </w:rPr>
            </w:pPr>
          </w:p>
        </w:tc>
      </w:tr>
      <w:tr w:rsidR="00FE46B2" w:rsidRPr="001C3B09" w14:paraId="26426700" w14:textId="77777777" w:rsidTr="00FB3FD0">
        <w:trPr>
          <w:trHeight w:val="210"/>
        </w:trPr>
        <w:tc>
          <w:tcPr>
            <w:tcW w:w="10768" w:type="dxa"/>
            <w:gridSpan w:val="7"/>
          </w:tcPr>
          <w:p w14:paraId="1A2F5E53" w14:textId="055AA184" w:rsidR="00FE46B2" w:rsidRPr="00FE46B2" w:rsidRDefault="00FE46B2" w:rsidP="00FE46B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E46B2">
              <w:rPr>
                <w:rFonts w:cstheme="minorHAnsi"/>
                <w:b/>
                <w:bCs/>
                <w:sz w:val="24"/>
                <w:szCs w:val="24"/>
              </w:rPr>
              <w:t>Ratio</w:t>
            </w:r>
          </w:p>
        </w:tc>
      </w:tr>
      <w:tr w:rsidR="007C4CF9" w:rsidRPr="001C3B09" w14:paraId="58E06230" w14:textId="360435D8" w:rsidTr="0030575F">
        <w:trPr>
          <w:trHeight w:val="210"/>
        </w:trPr>
        <w:tc>
          <w:tcPr>
            <w:tcW w:w="704" w:type="dxa"/>
            <w:shd w:val="clear" w:color="auto" w:fill="FFD966" w:themeFill="accent4" w:themeFillTint="99"/>
          </w:tcPr>
          <w:p w14:paraId="2D72AAC0" w14:textId="717812BC" w:rsidR="00CF4F70" w:rsidRPr="00BD663E" w:rsidRDefault="00D338F9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989" w:type="dxa"/>
            <w:gridSpan w:val="2"/>
            <w:shd w:val="clear" w:color="auto" w:fill="FFD966" w:themeFill="accent4" w:themeFillTint="99"/>
          </w:tcPr>
          <w:p w14:paraId="6211553F" w14:textId="3836E818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Understand and express the division of a quantity into a of number parts as a ratio;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000DA362" w14:textId="102784EF" w:rsidR="00CF4F70" w:rsidRPr="001C3B09" w:rsidRDefault="00983C87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83" w:type="dxa"/>
          </w:tcPr>
          <w:p w14:paraId="532E86A6" w14:textId="19AC8AF9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1E5DF3EC" w14:textId="5CA9F4FE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5A927ACE" w14:textId="4EDB6441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6905CFC4" w14:textId="77777777" w:rsidTr="00E003B3">
        <w:trPr>
          <w:trHeight w:val="225"/>
        </w:trPr>
        <w:tc>
          <w:tcPr>
            <w:tcW w:w="704" w:type="dxa"/>
          </w:tcPr>
          <w:p w14:paraId="6EDCA395" w14:textId="7E49F660" w:rsidR="00CF4F70" w:rsidRPr="00BD663E" w:rsidRDefault="00CD251A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989" w:type="dxa"/>
            <w:gridSpan w:val="2"/>
          </w:tcPr>
          <w:p w14:paraId="41477595" w14:textId="1B217D9D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Write ratios in their simplest form; </w:t>
            </w:r>
          </w:p>
        </w:tc>
        <w:tc>
          <w:tcPr>
            <w:tcW w:w="830" w:type="dxa"/>
          </w:tcPr>
          <w:p w14:paraId="6232629A" w14:textId="53BC060B" w:rsidR="00CF4F70" w:rsidRPr="001C3B09" w:rsidRDefault="000D3778" w:rsidP="000975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83" w:type="dxa"/>
          </w:tcPr>
          <w:p w14:paraId="47C4532E" w14:textId="3402D096" w:rsidR="00CF4F70" w:rsidRPr="001C3B09" w:rsidRDefault="00CF4F70" w:rsidP="000975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41FDA276" w14:textId="1BF9587C" w:rsidR="00CF4F70" w:rsidRPr="001C3B09" w:rsidRDefault="00CF4F70" w:rsidP="0009755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3A4E4DA7" w14:textId="33343823" w:rsidR="00CF4F70" w:rsidRPr="001C3B09" w:rsidRDefault="00CF4F70" w:rsidP="0009755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0FBDD03C" w14:textId="77777777" w:rsidTr="00E748DC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5706C2E8" w14:textId="767DAB0C" w:rsidR="00CF4F70" w:rsidRPr="00BD663E" w:rsidRDefault="00CD251A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989" w:type="dxa"/>
            <w:gridSpan w:val="2"/>
            <w:shd w:val="clear" w:color="auto" w:fill="8EAADB" w:themeFill="accent1" w:themeFillTint="99"/>
          </w:tcPr>
          <w:p w14:paraId="4EB4E1E1" w14:textId="4C82F53B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Write/interpret a ratio to describe a situation; </w:t>
            </w:r>
          </w:p>
        </w:tc>
        <w:tc>
          <w:tcPr>
            <w:tcW w:w="830" w:type="dxa"/>
            <w:shd w:val="clear" w:color="auto" w:fill="8EAADB" w:themeFill="accent1" w:themeFillTint="99"/>
          </w:tcPr>
          <w:p w14:paraId="0C4A4D02" w14:textId="22DD73F0" w:rsidR="00CF4F70" w:rsidRPr="001C3B09" w:rsidRDefault="000D3778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83" w:type="dxa"/>
          </w:tcPr>
          <w:p w14:paraId="03B460FB" w14:textId="0ECC47CE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1978F828" w14:textId="3B1730B5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50D4D35F" w14:textId="63F0EA80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424C1B37" w14:textId="77777777" w:rsidTr="00E003B3">
        <w:trPr>
          <w:trHeight w:val="225"/>
        </w:trPr>
        <w:tc>
          <w:tcPr>
            <w:tcW w:w="704" w:type="dxa"/>
          </w:tcPr>
          <w:p w14:paraId="19C0C7C4" w14:textId="4E17D409" w:rsidR="00CF4F70" w:rsidRPr="00BD663E" w:rsidRDefault="00CD251A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989" w:type="dxa"/>
            <w:gridSpan w:val="2"/>
          </w:tcPr>
          <w:p w14:paraId="0CB00CE3" w14:textId="5874F3FB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Share a quantity </w:t>
            </w:r>
            <w:proofErr w:type="gramStart"/>
            <w:r w:rsidRPr="00BD663E">
              <w:rPr>
                <w:rFonts w:ascii="Century Gothic" w:hAnsi="Century Gothic"/>
                <w:sz w:val="20"/>
                <w:szCs w:val="20"/>
              </w:rPr>
              <w:t>in a given</w:t>
            </w:r>
            <w:proofErr w:type="gramEnd"/>
            <w:r w:rsidRPr="00BD663E">
              <w:rPr>
                <w:rFonts w:ascii="Century Gothic" w:hAnsi="Century Gothic"/>
                <w:sz w:val="20"/>
                <w:szCs w:val="20"/>
              </w:rPr>
              <w:t xml:space="preserve"> ratio including three-part ratios; </w:t>
            </w:r>
          </w:p>
        </w:tc>
        <w:tc>
          <w:tcPr>
            <w:tcW w:w="830" w:type="dxa"/>
          </w:tcPr>
          <w:p w14:paraId="58EB271F" w14:textId="1E52D6D2" w:rsidR="00CF4F70" w:rsidRPr="001C3B09" w:rsidRDefault="00CA0CAB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783" w:type="dxa"/>
          </w:tcPr>
          <w:p w14:paraId="01D9EC5C" w14:textId="17938F39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5048B51D" w14:textId="08320441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1059061C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062B3143" w14:textId="77777777" w:rsidTr="00E748DC">
        <w:trPr>
          <w:trHeight w:val="225"/>
        </w:trPr>
        <w:tc>
          <w:tcPr>
            <w:tcW w:w="704" w:type="dxa"/>
            <w:shd w:val="clear" w:color="auto" w:fill="FFC000"/>
          </w:tcPr>
          <w:p w14:paraId="64913990" w14:textId="032E2DAC" w:rsidR="00CF4F70" w:rsidRPr="00BD663E" w:rsidRDefault="00CD251A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989" w:type="dxa"/>
            <w:gridSpan w:val="2"/>
            <w:shd w:val="clear" w:color="auto" w:fill="FFC000"/>
          </w:tcPr>
          <w:p w14:paraId="32FE8BC8" w14:textId="7F185C13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Solve a ratio problem in context:</w:t>
            </w:r>
          </w:p>
        </w:tc>
        <w:tc>
          <w:tcPr>
            <w:tcW w:w="830" w:type="dxa"/>
            <w:shd w:val="clear" w:color="auto" w:fill="FFC000"/>
          </w:tcPr>
          <w:p w14:paraId="6A4541FC" w14:textId="7A025969" w:rsidR="00CF4F70" w:rsidRPr="001C3B09" w:rsidRDefault="00710797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165a</w:t>
            </w:r>
          </w:p>
        </w:tc>
        <w:tc>
          <w:tcPr>
            <w:tcW w:w="783" w:type="dxa"/>
          </w:tcPr>
          <w:p w14:paraId="2B28AA91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7E014193" w14:textId="404827B9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113DAD39" w14:textId="7169E308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2B99E937" w14:textId="77777777" w:rsidTr="00E003B3">
        <w:trPr>
          <w:trHeight w:val="225"/>
        </w:trPr>
        <w:tc>
          <w:tcPr>
            <w:tcW w:w="704" w:type="dxa"/>
          </w:tcPr>
          <w:p w14:paraId="6D26581E" w14:textId="1D9ACF24" w:rsidR="00CF4F70" w:rsidRPr="00BD663E" w:rsidRDefault="00CD251A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989" w:type="dxa"/>
            <w:gridSpan w:val="2"/>
          </w:tcPr>
          <w:p w14:paraId="44F0CC3C" w14:textId="769FD7CA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use a ratio to find one quantity when the other is </w:t>
            </w:r>
            <w:proofErr w:type="gramStart"/>
            <w:r w:rsidRPr="00BD663E">
              <w:rPr>
                <w:rFonts w:ascii="Century Gothic" w:hAnsi="Century Gothic"/>
                <w:sz w:val="20"/>
                <w:szCs w:val="20"/>
              </w:rPr>
              <w:t>known;</w:t>
            </w:r>
            <w:proofErr w:type="gramEnd"/>
            <w:r w:rsidRPr="00BD663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64D7EEFD" w14:textId="36EF6826" w:rsidR="00CF4F70" w:rsidRPr="001C3B09" w:rsidRDefault="00EE54B7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783" w:type="dxa"/>
          </w:tcPr>
          <w:p w14:paraId="6D338E8E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4AF84DE8" w14:textId="5CD4DD1D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32D189A2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723E8DCA" w14:textId="77777777" w:rsidTr="00E748DC">
        <w:trPr>
          <w:trHeight w:val="225"/>
        </w:trPr>
        <w:tc>
          <w:tcPr>
            <w:tcW w:w="704" w:type="dxa"/>
            <w:shd w:val="clear" w:color="auto" w:fill="92D050"/>
          </w:tcPr>
          <w:p w14:paraId="23285CA2" w14:textId="57095FA3" w:rsidR="00CF4F70" w:rsidRPr="00BD663E" w:rsidRDefault="00CD251A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6989" w:type="dxa"/>
            <w:gridSpan w:val="2"/>
            <w:shd w:val="clear" w:color="auto" w:fill="92D050"/>
          </w:tcPr>
          <w:p w14:paraId="433A02B5" w14:textId="7EE49B57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use a ratio to compare a scale model to a real-life object; </w:t>
            </w:r>
          </w:p>
        </w:tc>
        <w:tc>
          <w:tcPr>
            <w:tcW w:w="830" w:type="dxa"/>
            <w:shd w:val="clear" w:color="auto" w:fill="92D050"/>
          </w:tcPr>
          <w:p w14:paraId="2386B997" w14:textId="23D3B6EA" w:rsidR="00CF4F70" w:rsidRPr="001C3B09" w:rsidRDefault="00467FDF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83" w:type="dxa"/>
          </w:tcPr>
          <w:p w14:paraId="1766BA31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028A958C" w14:textId="2D079833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1997DE79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342EEABA" w14:textId="77777777" w:rsidTr="00E003B3">
        <w:trPr>
          <w:trHeight w:val="225"/>
        </w:trPr>
        <w:tc>
          <w:tcPr>
            <w:tcW w:w="704" w:type="dxa"/>
          </w:tcPr>
          <w:p w14:paraId="5203A0FE" w14:textId="75026BBE" w:rsidR="00CF4F70" w:rsidRPr="00BD663E" w:rsidRDefault="009E6D0E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6989" w:type="dxa"/>
            <w:gridSpan w:val="2"/>
          </w:tcPr>
          <w:p w14:paraId="79AB39AF" w14:textId="76B67DC3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use a ratio to convert between measures and currencies; </w:t>
            </w:r>
          </w:p>
        </w:tc>
        <w:tc>
          <w:tcPr>
            <w:tcW w:w="830" w:type="dxa"/>
          </w:tcPr>
          <w:p w14:paraId="38D0DA9F" w14:textId="561DFF4F" w:rsidR="00CF4F70" w:rsidRPr="001C3B09" w:rsidRDefault="0088189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783" w:type="dxa"/>
          </w:tcPr>
          <w:p w14:paraId="2B59EB43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3F5FDCE7" w14:textId="695635C6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5BAA6D46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3D0036B7" w14:textId="77777777" w:rsidTr="00E748DC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00DE8FCB" w14:textId="78EC4724" w:rsidR="00CF4F70" w:rsidRPr="00BD663E" w:rsidRDefault="009E6D0E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6989" w:type="dxa"/>
            <w:gridSpan w:val="2"/>
            <w:shd w:val="clear" w:color="auto" w:fill="F4B083" w:themeFill="accent2" w:themeFillTint="99"/>
          </w:tcPr>
          <w:p w14:paraId="5911FE89" w14:textId="1A0304DF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problems involving mixing, e.g. paint colours, cement and drawn conclusions;</w:t>
            </w:r>
          </w:p>
        </w:tc>
        <w:tc>
          <w:tcPr>
            <w:tcW w:w="830" w:type="dxa"/>
            <w:shd w:val="clear" w:color="auto" w:fill="F4B083" w:themeFill="accent2" w:themeFillTint="99"/>
          </w:tcPr>
          <w:p w14:paraId="225EA97C" w14:textId="46BE1193" w:rsidR="00CF4F70" w:rsidRPr="001C3B09" w:rsidRDefault="00AE5EAA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165a</w:t>
            </w:r>
          </w:p>
        </w:tc>
        <w:tc>
          <w:tcPr>
            <w:tcW w:w="783" w:type="dxa"/>
          </w:tcPr>
          <w:p w14:paraId="72B28D3A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2498BA1D" w14:textId="28C39832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1228A9A1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07C51DE6" w14:textId="77777777" w:rsidTr="00E003B3">
        <w:trPr>
          <w:trHeight w:val="225"/>
        </w:trPr>
        <w:tc>
          <w:tcPr>
            <w:tcW w:w="704" w:type="dxa"/>
          </w:tcPr>
          <w:p w14:paraId="3C39746B" w14:textId="031B354B" w:rsidR="00CF4F70" w:rsidRPr="00BD663E" w:rsidRDefault="009E6D0E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6989" w:type="dxa"/>
            <w:gridSpan w:val="2"/>
          </w:tcPr>
          <w:p w14:paraId="785A171D" w14:textId="5F43845B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Compare ratios; </w:t>
            </w:r>
          </w:p>
        </w:tc>
        <w:tc>
          <w:tcPr>
            <w:tcW w:w="830" w:type="dxa"/>
          </w:tcPr>
          <w:p w14:paraId="3335A128" w14:textId="0EAFDDA5" w:rsidR="00CF4F70" w:rsidRPr="001C3B09" w:rsidRDefault="000A0B0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</w:t>
            </w:r>
          </w:p>
        </w:tc>
        <w:tc>
          <w:tcPr>
            <w:tcW w:w="783" w:type="dxa"/>
          </w:tcPr>
          <w:p w14:paraId="2DB38FC1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2B744B7B" w14:textId="56F91BFD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27808042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221780DD" w14:textId="77777777" w:rsidTr="00E748DC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3EEDA5D1" w14:textId="0F5A9604" w:rsidR="00CF4F70" w:rsidRPr="00BD663E" w:rsidRDefault="009E6D0E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6989" w:type="dxa"/>
            <w:gridSpan w:val="2"/>
            <w:shd w:val="clear" w:color="auto" w:fill="FFD966" w:themeFill="accent4" w:themeFillTint="99"/>
          </w:tcPr>
          <w:p w14:paraId="549BFD4F" w14:textId="5414D9A0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Write ratios in form </w:t>
            </w:r>
            <w:proofErr w:type="gramStart"/>
            <w:r w:rsidRPr="00BD663E">
              <w:rPr>
                <w:rFonts w:ascii="Century Gothic" w:hAnsi="Century Gothic"/>
                <w:sz w:val="20"/>
                <w:szCs w:val="20"/>
              </w:rPr>
              <w:t>1 :</w:t>
            </w:r>
            <w:proofErr w:type="gramEnd"/>
            <w:r w:rsidRPr="00BD663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D663E">
              <w:rPr>
                <w:rFonts w:ascii="Century Gothic" w:hAnsi="Century Gothic" w:cs="Times New Roman"/>
                <w:i/>
                <w:sz w:val="24"/>
                <w:szCs w:val="24"/>
              </w:rPr>
              <w:t>m</w:t>
            </w:r>
            <w:r w:rsidRPr="00BD663E">
              <w:rPr>
                <w:rFonts w:ascii="Century Gothic" w:hAnsi="Century Gothic"/>
                <w:sz w:val="20"/>
                <w:szCs w:val="20"/>
              </w:rPr>
              <w:t xml:space="preserve"> or </w:t>
            </w:r>
            <w:r w:rsidRPr="00BD663E">
              <w:rPr>
                <w:rFonts w:ascii="Century Gothic" w:hAnsi="Century Gothic" w:cs="Times New Roman"/>
                <w:i/>
                <w:sz w:val="24"/>
                <w:szCs w:val="24"/>
              </w:rPr>
              <w:t>m</w:t>
            </w:r>
            <w:r w:rsidRPr="00BD663E">
              <w:rPr>
                <w:rFonts w:ascii="Century Gothic" w:hAnsi="Century Gothic"/>
                <w:sz w:val="20"/>
                <w:szCs w:val="20"/>
              </w:rPr>
              <w:t xml:space="preserve"> : 1; </w:t>
            </w:r>
          </w:p>
        </w:tc>
        <w:tc>
          <w:tcPr>
            <w:tcW w:w="830" w:type="dxa"/>
            <w:shd w:val="clear" w:color="auto" w:fill="FFD966" w:themeFill="accent4" w:themeFillTint="99"/>
          </w:tcPr>
          <w:p w14:paraId="7F51ADFB" w14:textId="0791D467" w:rsidR="00CF4F70" w:rsidRPr="001C3B09" w:rsidRDefault="00536014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165a</w:t>
            </w:r>
          </w:p>
        </w:tc>
        <w:tc>
          <w:tcPr>
            <w:tcW w:w="783" w:type="dxa"/>
          </w:tcPr>
          <w:p w14:paraId="5ED8B6B0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7B8C757C" w14:textId="75A8913D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56840743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5F186D47" w14:textId="77777777" w:rsidTr="00E003B3">
        <w:trPr>
          <w:trHeight w:val="225"/>
        </w:trPr>
        <w:tc>
          <w:tcPr>
            <w:tcW w:w="704" w:type="dxa"/>
          </w:tcPr>
          <w:p w14:paraId="4B534C00" w14:textId="44B73544" w:rsidR="00CF4F70" w:rsidRPr="00BD663E" w:rsidRDefault="009E6D0E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6989" w:type="dxa"/>
            <w:gridSpan w:val="2"/>
          </w:tcPr>
          <w:p w14:paraId="57399687" w14:textId="09E257E9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Write a ratio as a fraction;</w:t>
            </w:r>
          </w:p>
        </w:tc>
        <w:tc>
          <w:tcPr>
            <w:tcW w:w="830" w:type="dxa"/>
          </w:tcPr>
          <w:p w14:paraId="57509A00" w14:textId="1E742746" w:rsidR="00CF4F70" w:rsidRPr="001C3B09" w:rsidRDefault="00056BAC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783" w:type="dxa"/>
          </w:tcPr>
          <w:p w14:paraId="29547777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4A30CD7D" w14:textId="57C7DC1F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4D4805EF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6882A390" w14:textId="77777777" w:rsidTr="00E748DC">
        <w:trPr>
          <w:trHeight w:val="225"/>
        </w:trPr>
        <w:tc>
          <w:tcPr>
            <w:tcW w:w="704" w:type="dxa"/>
            <w:shd w:val="clear" w:color="auto" w:fill="B4C6E7" w:themeFill="accent1" w:themeFillTint="66"/>
          </w:tcPr>
          <w:p w14:paraId="3CF56AFE" w14:textId="1F352253" w:rsidR="00CF4F70" w:rsidRPr="00BD663E" w:rsidRDefault="009E6D0E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6989" w:type="dxa"/>
            <w:gridSpan w:val="2"/>
            <w:shd w:val="clear" w:color="auto" w:fill="B4C6E7" w:themeFill="accent1" w:themeFillTint="66"/>
          </w:tcPr>
          <w:p w14:paraId="2A46F634" w14:textId="1B19844E" w:rsidR="00CF4F70" w:rsidRPr="001C3B09" w:rsidRDefault="00CF4F70" w:rsidP="0009755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Write a ratio as a linear function;</w:t>
            </w:r>
          </w:p>
        </w:tc>
        <w:tc>
          <w:tcPr>
            <w:tcW w:w="830" w:type="dxa"/>
            <w:shd w:val="clear" w:color="auto" w:fill="B4C6E7" w:themeFill="accent1" w:themeFillTint="66"/>
          </w:tcPr>
          <w:p w14:paraId="7F5FED4D" w14:textId="1D3B7E01" w:rsidR="00CF4F70" w:rsidRPr="001C3B09" w:rsidRDefault="00056BAC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783" w:type="dxa"/>
          </w:tcPr>
          <w:p w14:paraId="7B4204CE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1E1F8D99" w14:textId="371D5491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3B87EC57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409F5C39" w14:textId="77777777" w:rsidTr="00E003B3">
        <w:trPr>
          <w:trHeight w:val="225"/>
        </w:trPr>
        <w:tc>
          <w:tcPr>
            <w:tcW w:w="704" w:type="dxa"/>
          </w:tcPr>
          <w:p w14:paraId="1DCD0DFA" w14:textId="4AE231C7" w:rsidR="00CF4F70" w:rsidRPr="00BD663E" w:rsidRDefault="009E6D0E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6989" w:type="dxa"/>
            <w:gridSpan w:val="2"/>
          </w:tcPr>
          <w:p w14:paraId="2C4731B9" w14:textId="2052A693" w:rsidR="00CF4F70" w:rsidRPr="00E82749" w:rsidRDefault="00CF4F70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 xml:space="preserve">Write lengths, areas and volumes of two shapes as ratios in simplest </w:t>
            </w:r>
            <w:proofErr w:type="gramStart"/>
            <w:r w:rsidRPr="00BD663E">
              <w:rPr>
                <w:rFonts w:ascii="Century Gothic" w:hAnsi="Century Gothic"/>
                <w:sz w:val="20"/>
                <w:szCs w:val="20"/>
              </w:rPr>
              <w:t>form;</w:t>
            </w:r>
            <w:proofErr w:type="gramEnd"/>
            <w:r w:rsidRPr="00BD663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24B5A47" w14:textId="0DCA30B3" w:rsidR="00CF4F70" w:rsidRPr="001C3B09" w:rsidRDefault="007A1A2B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83" w:type="dxa"/>
          </w:tcPr>
          <w:p w14:paraId="2AB09676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5FD327FD" w14:textId="630750B8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42B1F8B7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7C4CF9" w:rsidRPr="001C3B09" w14:paraId="2AAC607A" w14:textId="77777777" w:rsidTr="00D53A67">
        <w:trPr>
          <w:trHeight w:val="225"/>
        </w:trPr>
        <w:tc>
          <w:tcPr>
            <w:tcW w:w="704" w:type="dxa"/>
            <w:shd w:val="clear" w:color="auto" w:fill="FFFF00"/>
          </w:tcPr>
          <w:p w14:paraId="5AA44A7B" w14:textId="12FCB2CE" w:rsidR="00CF4F70" w:rsidRPr="00BD663E" w:rsidRDefault="007E142C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6989" w:type="dxa"/>
            <w:gridSpan w:val="2"/>
            <w:shd w:val="clear" w:color="auto" w:fill="FFFF00"/>
          </w:tcPr>
          <w:p w14:paraId="544EB57E" w14:textId="57D67DC8" w:rsidR="00CF4F70" w:rsidRPr="00E82749" w:rsidRDefault="00CF4F70" w:rsidP="0009755D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D663E">
              <w:rPr>
                <w:rFonts w:ascii="Century Gothic" w:hAnsi="Century Gothic"/>
                <w:sz w:val="20"/>
                <w:szCs w:val="20"/>
              </w:rPr>
              <w:t>Express a multiplicative relationship between two quantities as a ratio or a fraction.</w:t>
            </w:r>
          </w:p>
        </w:tc>
        <w:tc>
          <w:tcPr>
            <w:tcW w:w="830" w:type="dxa"/>
            <w:shd w:val="clear" w:color="auto" w:fill="FFFF00"/>
          </w:tcPr>
          <w:p w14:paraId="6A9587A0" w14:textId="04DE3470" w:rsidR="00CF4F70" w:rsidRPr="001C3B09" w:rsidRDefault="00E52442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783" w:type="dxa"/>
          </w:tcPr>
          <w:p w14:paraId="3A15E981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0580F1B3" w14:textId="73D128C4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3EC51B12" w14:textId="77777777" w:rsidR="00CF4F70" w:rsidRPr="001C3B09" w:rsidRDefault="00CF4F70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3996FF9D" w14:textId="77777777" w:rsidTr="00352AB1">
        <w:trPr>
          <w:trHeight w:val="225"/>
        </w:trPr>
        <w:tc>
          <w:tcPr>
            <w:tcW w:w="7693" w:type="dxa"/>
            <w:gridSpan w:val="3"/>
          </w:tcPr>
          <w:p w14:paraId="1F7020A1" w14:textId="4D953DFE" w:rsidR="00D338F9" w:rsidRPr="00FE46B2" w:rsidRDefault="00D338F9" w:rsidP="00FE46B2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E46B2">
              <w:rPr>
                <w:rFonts w:ascii="Century Gothic" w:hAnsi="Century Gothic"/>
                <w:b/>
                <w:bCs/>
                <w:sz w:val="20"/>
                <w:szCs w:val="20"/>
              </w:rPr>
              <w:t>Proportion</w:t>
            </w:r>
          </w:p>
        </w:tc>
        <w:tc>
          <w:tcPr>
            <w:tcW w:w="830" w:type="dxa"/>
          </w:tcPr>
          <w:p w14:paraId="2BA081D4" w14:textId="77777777" w:rsidR="00D338F9" w:rsidRPr="001C3B09" w:rsidRDefault="00D338F9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dxa"/>
          </w:tcPr>
          <w:p w14:paraId="47A1647A" w14:textId="77777777" w:rsidR="00D338F9" w:rsidRPr="001C3B09" w:rsidRDefault="00D338F9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15987A95" w14:textId="77777777" w:rsidR="00D338F9" w:rsidRPr="001C3B09" w:rsidRDefault="00D338F9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15A36CF0" w14:textId="77777777" w:rsidR="00D338F9" w:rsidRPr="001C3B09" w:rsidRDefault="00D338F9" w:rsidP="0009755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64252D7B" w14:textId="77777777" w:rsidTr="00D53A67">
        <w:trPr>
          <w:trHeight w:val="225"/>
        </w:trPr>
        <w:tc>
          <w:tcPr>
            <w:tcW w:w="704" w:type="dxa"/>
            <w:shd w:val="clear" w:color="auto" w:fill="00B050"/>
          </w:tcPr>
          <w:p w14:paraId="70D90E5D" w14:textId="38565021" w:rsidR="00D338F9" w:rsidRPr="00BD663E" w:rsidRDefault="007E142C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6989" w:type="dxa"/>
            <w:gridSpan w:val="2"/>
            <w:shd w:val="clear" w:color="auto" w:fill="00B050"/>
          </w:tcPr>
          <w:p w14:paraId="5208E7F1" w14:textId="49A3AC65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Understand and use proportion as equality of ratios; </w:t>
            </w:r>
          </w:p>
        </w:tc>
        <w:tc>
          <w:tcPr>
            <w:tcW w:w="830" w:type="dxa"/>
            <w:shd w:val="clear" w:color="auto" w:fill="00B050"/>
          </w:tcPr>
          <w:p w14:paraId="3AB6E098" w14:textId="777E222E" w:rsidR="00D338F9" w:rsidRPr="001C3B09" w:rsidRDefault="00FC527C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83" w:type="dxa"/>
          </w:tcPr>
          <w:p w14:paraId="14D2EB1B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7A923403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55E242B0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25EF0737" w14:textId="77777777" w:rsidTr="00E003B3">
        <w:trPr>
          <w:trHeight w:val="225"/>
        </w:trPr>
        <w:tc>
          <w:tcPr>
            <w:tcW w:w="704" w:type="dxa"/>
          </w:tcPr>
          <w:p w14:paraId="014EB5D5" w14:textId="3AA299CA" w:rsidR="00D338F9" w:rsidRPr="00BD663E" w:rsidRDefault="007E142C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6989" w:type="dxa"/>
            <w:gridSpan w:val="2"/>
          </w:tcPr>
          <w:p w14:paraId="43A2604E" w14:textId="27196DBE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>Solve word problems involving direct and indirect proportion;</w:t>
            </w:r>
          </w:p>
        </w:tc>
        <w:tc>
          <w:tcPr>
            <w:tcW w:w="830" w:type="dxa"/>
          </w:tcPr>
          <w:p w14:paraId="47556575" w14:textId="383E78BB" w:rsidR="00D338F9" w:rsidRPr="001C3B09" w:rsidRDefault="00475B3B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83" w:type="dxa"/>
          </w:tcPr>
          <w:p w14:paraId="322205A2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5E3EE04E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2D3002FA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11CB8BB3" w14:textId="77777777" w:rsidTr="00D53A67">
        <w:trPr>
          <w:trHeight w:val="225"/>
        </w:trPr>
        <w:tc>
          <w:tcPr>
            <w:tcW w:w="704" w:type="dxa"/>
            <w:shd w:val="clear" w:color="auto" w:fill="4472C4" w:themeFill="accent1"/>
          </w:tcPr>
          <w:p w14:paraId="5DF48D04" w14:textId="51DB29BE" w:rsidR="00D338F9" w:rsidRPr="00BD663E" w:rsidRDefault="00117580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6989" w:type="dxa"/>
            <w:gridSpan w:val="2"/>
            <w:shd w:val="clear" w:color="auto" w:fill="4472C4" w:themeFill="accent1"/>
          </w:tcPr>
          <w:p w14:paraId="09D2A999" w14:textId="1593DDB4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Work out which product is the better buy; </w:t>
            </w:r>
          </w:p>
        </w:tc>
        <w:tc>
          <w:tcPr>
            <w:tcW w:w="830" w:type="dxa"/>
            <w:shd w:val="clear" w:color="auto" w:fill="4472C4" w:themeFill="accent1"/>
          </w:tcPr>
          <w:p w14:paraId="71C10F92" w14:textId="5625D7C3" w:rsidR="00D338F9" w:rsidRPr="001C3B09" w:rsidRDefault="0094403B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783" w:type="dxa"/>
          </w:tcPr>
          <w:p w14:paraId="167F4EB3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2CFAE9D8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30E9BB84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19A7C44A" w14:textId="77777777" w:rsidTr="00E003B3">
        <w:trPr>
          <w:trHeight w:val="225"/>
        </w:trPr>
        <w:tc>
          <w:tcPr>
            <w:tcW w:w="704" w:type="dxa"/>
          </w:tcPr>
          <w:p w14:paraId="48BB1636" w14:textId="43591A9B" w:rsidR="00D338F9" w:rsidRPr="00BD663E" w:rsidRDefault="00117580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6989" w:type="dxa"/>
            <w:gridSpan w:val="2"/>
          </w:tcPr>
          <w:p w14:paraId="4C4FFAB2" w14:textId="64AD0766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>Scale up recipes;</w:t>
            </w:r>
          </w:p>
        </w:tc>
        <w:tc>
          <w:tcPr>
            <w:tcW w:w="830" w:type="dxa"/>
          </w:tcPr>
          <w:p w14:paraId="335159C7" w14:textId="334A4C5E" w:rsidR="00D338F9" w:rsidRPr="001C3B09" w:rsidRDefault="0094403B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783" w:type="dxa"/>
          </w:tcPr>
          <w:p w14:paraId="52EDFC56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0EF64F4E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1A4D1192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78AEC763" w14:textId="77777777" w:rsidTr="00D53A67">
        <w:trPr>
          <w:trHeight w:val="225"/>
        </w:trPr>
        <w:tc>
          <w:tcPr>
            <w:tcW w:w="704" w:type="dxa"/>
            <w:shd w:val="clear" w:color="auto" w:fill="BF8F00" w:themeFill="accent4" w:themeFillShade="BF"/>
          </w:tcPr>
          <w:p w14:paraId="542211D7" w14:textId="61391261" w:rsidR="00D338F9" w:rsidRPr="00BD663E" w:rsidRDefault="00117580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6989" w:type="dxa"/>
            <w:gridSpan w:val="2"/>
            <w:shd w:val="clear" w:color="auto" w:fill="BF8F00" w:themeFill="accent4" w:themeFillShade="BF"/>
          </w:tcPr>
          <w:p w14:paraId="3A133F78" w14:textId="5D01B90E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>Convert between currencies;</w:t>
            </w:r>
          </w:p>
        </w:tc>
        <w:tc>
          <w:tcPr>
            <w:tcW w:w="830" w:type="dxa"/>
            <w:shd w:val="clear" w:color="auto" w:fill="BF8F00" w:themeFill="accent4" w:themeFillShade="BF"/>
          </w:tcPr>
          <w:p w14:paraId="0F76BAAF" w14:textId="271D083A" w:rsidR="00D338F9" w:rsidRPr="001C3B09" w:rsidRDefault="00965AD1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783" w:type="dxa"/>
          </w:tcPr>
          <w:p w14:paraId="58E4881D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5246B7BF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7E03F3D9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2AB33D04" w14:textId="77777777" w:rsidTr="00E003B3">
        <w:trPr>
          <w:trHeight w:val="225"/>
        </w:trPr>
        <w:tc>
          <w:tcPr>
            <w:tcW w:w="704" w:type="dxa"/>
          </w:tcPr>
          <w:p w14:paraId="64240F08" w14:textId="6F0F58EC" w:rsidR="00D338F9" w:rsidRPr="00BD663E" w:rsidRDefault="00117580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6989" w:type="dxa"/>
            <w:gridSpan w:val="2"/>
          </w:tcPr>
          <w:p w14:paraId="56619FAA" w14:textId="26254898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Find amounts for 3 people when amount for 1 </w:t>
            </w:r>
            <w:proofErr w:type="gramStart"/>
            <w:r w:rsidRPr="00602BE3">
              <w:rPr>
                <w:rFonts w:ascii="Century Gothic" w:hAnsi="Century Gothic"/>
                <w:sz w:val="20"/>
                <w:szCs w:val="20"/>
              </w:rPr>
              <w:t>given;</w:t>
            </w:r>
            <w:proofErr w:type="gramEnd"/>
            <w:r w:rsidRPr="00602BE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7A371CF6" w14:textId="0F3F9109" w:rsidR="00D338F9" w:rsidRPr="001C3B09" w:rsidRDefault="0050513A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83" w:type="dxa"/>
          </w:tcPr>
          <w:p w14:paraId="2F5F1243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6D4C68C8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275CB5B2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0AA348C2" w14:textId="77777777" w:rsidTr="00D53A67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393883A4" w14:textId="546A39D7" w:rsidR="00D338F9" w:rsidRPr="00BD663E" w:rsidRDefault="00117580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6989" w:type="dxa"/>
            <w:gridSpan w:val="2"/>
            <w:shd w:val="clear" w:color="auto" w:fill="8EAADB" w:themeFill="accent1" w:themeFillTint="99"/>
          </w:tcPr>
          <w:p w14:paraId="481F0577" w14:textId="7F5EC861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>Solve proportion problems using the unitary method;</w:t>
            </w:r>
          </w:p>
        </w:tc>
        <w:tc>
          <w:tcPr>
            <w:tcW w:w="830" w:type="dxa"/>
            <w:shd w:val="clear" w:color="auto" w:fill="8EAADB" w:themeFill="accent1" w:themeFillTint="99"/>
          </w:tcPr>
          <w:p w14:paraId="69218CBB" w14:textId="1CA5532E" w:rsidR="00D338F9" w:rsidRPr="001C3B09" w:rsidRDefault="0050513A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783" w:type="dxa"/>
          </w:tcPr>
          <w:p w14:paraId="4720CE5B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50994C87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2419BE39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1C9B7A93" w14:textId="77777777" w:rsidTr="00E003B3">
        <w:trPr>
          <w:trHeight w:val="225"/>
        </w:trPr>
        <w:tc>
          <w:tcPr>
            <w:tcW w:w="704" w:type="dxa"/>
          </w:tcPr>
          <w:p w14:paraId="352AE8DC" w14:textId="64A92E0F" w:rsidR="00D338F9" w:rsidRPr="00BD663E" w:rsidRDefault="00117580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6989" w:type="dxa"/>
            <w:gridSpan w:val="2"/>
          </w:tcPr>
          <w:p w14:paraId="4A34041B" w14:textId="723A3748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Recognise when values are in direct proportion by reference to the graph form; </w:t>
            </w:r>
          </w:p>
        </w:tc>
        <w:tc>
          <w:tcPr>
            <w:tcW w:w="830" w:type="dxa"/>
          </w:tcPr>
          <w:p w14:paraId="488E64E3" w14:textId="3780E2DE" w:rsidR="00D338F9" w:rsidRPr="001C3B09" w:rsidRDefault="006A602C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783" w:type="dxa"/>
          </w:tcPr>
          <w:p w14:paraId="19C13395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23E489D0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1187AA43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0A59DFF0" w14:textId="77777777" w:rsidTr="00306F7C">
        <w:trPr>
          <w:trHeight w:val="225"/>
        </w:trPr>
        <w:tc>
          <w:tcPr>
            <w:tcW w:w="704" w:type="dxa"/>
            <w:shd w:val="clear" w:color="auto" w:fill="92D050"/>
          </w:tcPr>
          <w:p w14:paraId="13BA0FA7" w14:textId="112828BB" w:rsidR="00D338F9" w:rsidRPr="00BD663E" w:rsidRDefault="00E05D8D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6989" w:type="dxa"/>
            <w:gridSpan w:val="2"/>
            <w:shd w:val="clear" w:color="auto" w:fill="92D050"/>
          </w:tcPr>
          <w:p w14:paraId="63F740A0" w14:textId="3E67C3B6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Understand inverse proportion: as </w:t>
            </w:r>
            <w:r w:rsidRPr="00602BE3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602BE3">
              <w:rPr>
                <w:rFonts w:ascii="Century Gothic" w:hAnsi="Century Gothic"/>
                <w:sz w:val="20"/>
                <w:szCs w:val="20"/>
              </w:rPr>
              <w:t xml:space="preserve"> increases, </w:t>
            </w:r>
            <w:r w:rsidRPr="00602BE3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602BE3">
              <w:rPr>
                <w:rFonts w:ascii="Century Gothic" w:hAnsi="Century Gothic"/>
                <w:sz w:val="20"/>
                <w:szCs w:val="20"/>
              </w:rPr>
              <w:t xml:space="preserve"> decreases (inverse graphs done in later unit); </w:t>
            </w:r>
          </w:p>
        </w:tc>
        <w:tc>
          <w:tcPr>
            <w:tcW w:w="830" w:type="dxa"/>
            <w:shd w:val="clear" w:color="auto" w:fill="92D050"/>
          </w:tcPr>
          <w:p w14:paraId="1F77147E" w14:textId="31C26E10" w:rsidR="00D338F9" w:rsidRPr="001C3B09" w:rsidRDefault="007E6F6E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783" w:type="dxa"/>
          </w:tcPr>
          <w:p w14:paraId="3659DB7F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30467A0B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1AC4C8D9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46B99445" w14:textId="77777777" w:rsidTr="00E003B3">
        <w:trPr>
          <w:trHeight w:val="225"/>
        </w:trPr>
        <w:tc>
          <w:tcPr>
            <w:tcW w:w="704" w:type="dxa"/>
          </w:tcPr>
          <w:p w14:paraId="34F0A905" w14:textId="7AAF47D7" w:rsidR="00D338F9" w:rsidRPr="00BD663E" w:rsidRDefault="00E05D8D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6989" w:type="dxa"/>
            <w:gridSpan w:val="2"/>
          </w:tcPr>
          <w:p w14:paraId="0F90EC73" w14:textId="2DCBEF04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Recognise when values are in direct proportion by reference to the graph form; </w:t>
            </w:r>
          </w:p>
        </w:tc>
        <w:tc>
          <w:tcPr>
            <w:tcW w:w="830" w:type="dxa"/>
          </w:tcPr>
          <w:p w14:paraId="45CBC421" w14:textId="1E3A13EF" w:rsidR="00D338F9" w:rsidRPr="001C3B09" w:rsidRDefault="007E6F6E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783" w:type="dxa"/>
          </w:tcPr>
          <w:p w14:paraId="3530035A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0DFD539D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4A7D5F30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D338F9" w:rsidRPr="001C3B09" w14:paraId="6176CC27" w14:textId="77777777" w:rsidTr="00306F7C">
        <w:trPr>
          <w:trHeight w:val="225"/>
        </w:trPr>
        <w:tc>
          <w:tcPr>
            <w:tcW w:w="704" w:type="dxa"/>
            <w:shd w:val="clear" w:color="auto" w:fill="FFFF00"/>
          </w:tcPr>
          <w:p w14:paraId="587A011E" w14:textId="6219BF50" w:rsidR="00D338F9" w:rsidRPr="00BD663E" w:rsidRDefault="00E05D8D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6989" w:type="dxa"/>
            <w:gridSpan w:val="2"/>
            <w:shd w:val="clear" w:color="auto" w:fill="FFFF00"/>
          </w:tcPr>
          <w:p w14:paraId="5B89C4DF" w14:textId="039D3463" w:rsidR="00D338F9" w:rsidRPr="00BD663E" w:rsidRDefault="00D338F9" w:rsidP="00D338F9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02BE3">
              <w:rPr>
                <w:rFonts w:ascii="Century Gothic" w:hAnsi="Century Gothic"/>
                <w:sz w:val="20"/>
                <w:szCs w:val="20"/>
              </w:rPr>
              <w:t xml:space="preserve">Understand direct proportion ---&gt; relationship </w:t>
            </w:r>
            <w:r w:rsidRPr="00602BE3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602BE3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proofErr w:type="spellStart"/>
            <w:r w:rsidRPr="00602BE3">
              <w:rPr>
                <w:rFonts w:ascii="Century Gothic" w:hAnsi="Century Gothic" w:cs="Times New Roman"/>
                <w:i/>
                <w:sz w:val="24"/>
                <w:szCs w:val="24"/>
              </w:rPr>
              <w:t>kx</w:t>
            </w:r>
            <w:proofErr w:type="spellEnd"/>
            <w:r w:rsidRPr="00602BE3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830" w:type="dxa"/>
            <w:shd w:val="clear" w:color="auto" w:fill="FFFF00"/>
          </w:tcPr>
          <w:p w14:paraId="4F528B35" w14:textId="14B5DBFB" w:rsidR="00D338F9" w:rsidRPr="001C3B09" w:rsidRDefault="007E6F6E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</w:t>
            </w:r>
          </w:p>
        </w:tc>
        <w:tc>
          <w:tcPr>
            <w:tcW w:w="783" w:type="dxa"/>
          </w:tcPr>
          <w:p w14:paraId="2CB3552F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9" w:type="dxa"/>
          </w:tcPr>
          <w:p w14:paraId="76D7B93F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" w:type="dxa"/>
          </w:tcPr>
          <w:p w14:paraId="4CEAA989" w14:textId="77777777" w:rsidR="00D338F9" w:rsidRPr="001C3B09" w:rsidRDefault="00D338F9" w:rsidP="00D338F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AE8EAE9" w14:textId="34E14450" w:rsidR="0031237F" w:rsidRDefault="00CA0D6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EA587" wp14:editId="541B819F">
                <wp:simplePos x="0" y="0"/>
                <wp:positionH relativeFrom="margin">
                  <wp:align>left</wp:align>
                </wp:positionH>
                <wp:positionV relativeFrom="paragraph">
                  <wp:posOffset>7962900</wp:posOffset>
                </wp:positionV>
                <wp:extent cx="6848475" cy="1123950"/>
                <wp:effectExtent l="0" t="0" r="28575" b="19050"/>
                <wp:wrapNone/>
                <wp:docPr id="1429906123" name="Text Box 1429906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3A48F" w14:textId="5B962C4F" w:rsidR="00CE4D0F" w:rsidRPr="009F304E" w:rsidRDefault="009F304E" w:rsidP="00CE4D0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9F304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Student’s comments or </w:t>
                            </w:r>
                            <w:r w:rsidR="0013062C">
                              <w:rPr>
                                <w:bCs/>
                                <w:sz w:val="24"/>
                                <w:szCs w:val="24"/>
                              </w:rPr>
                              <w:t>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A587" id="Text Box 1429906123" o:spid="_x0000_s1032" type="#_x0000_t202" style="position:absolute;margin-left:0;margin-top:627pt;width:539.25pt;height:8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" fillcolor="white [3201]" strokeweight="1.5pt">
                <v:textbox>
                  <w:txbxContent>
                    <w:p w14:paraId="0323A48F" w14:textId="5B962C4F" w:rsidR="00CE4D0F" w:rsidRPr="009F304E" w:rsidRDefault="009F304E" w:rsidP="00CE4D0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9F304E">
                        <w:rPr>
                          <w:bCs/>
                          <w:sz w:val="24"/>
                          <w:szCs w:val="24"/>
                        </w:rPr>
                        <w:t xml:space="preserve">Student’s comments or </w:t>
                      </w:r>
                      <w:r w:rsidR="0013062C">
                        <w:rPr>
                          <w:bCs/>
                          <w:sz w:val="24"/>
                          <w:szCs w:val="24"/>
                        </w:rPr>
                        <w:t>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FFA189" w14:textId="71390E2A" w:rsidR="00CE4D0F" w:rsidRDefault="00CE4D0F"/>
    <w:p w14:paraId="3F6EA0B4" w14:textId="3A79AF57" w:rsidR="0032573D" w:rsidRDefault="00D338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3628" wp14:editId="6948765F">
                <wp:simplePos x="0" y="0"/>
                <wp:positionH relativeFrom="margin">
                  <wp:align>left</wp:align>
                </wp:positionH>
                <wp:positionV relativeFrom="paragraph">
                  <wp:posOffset>2752090</wp:posOffset>
                </wp:positionV>
                <wp:extent cx="6734175" cy="1123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9A96E" w14:textId="77777777" w:rsidR="0031237F" w:rsidRPr="001C3B09" w:rsidRDefault="0031237F" w:rsidP="0031237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8E0CCEA" w14:textId="1A6557EF" w:rsidR="0031237F" w:rsidRDefault="0031237F" w:rsidP="0031237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</w:t>
                            </w:r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simplify ratios and divide quantities </w:t>
                            </w:r>
                            <w:proofErr w:type="gramStart"/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in a given</w:t>
                            </w:r>
                            <w:proofErr w:type="gramEnd"/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ratio. </w:t>
                            </w:r>
                            <w:r w:rsidR="00D27E45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D8FBF5" w14:textId="218BC0AC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apply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</w:t>
                            </w:r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of ratio and proportion to scale recipes, convert between currencies and solve best value problems. </w:t>
                            </w:r>
                          </w:p>
                          <w:p w14:paraId="2146CFBB" w14:textId="03FC9AF3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solve complex </w:t>
                            </w:r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word problems involving ratio and proportion.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3628" id="Text Box 6" o:spid="_x0000_s1033" type="#_x0000_t202" style="position:absolute;margin-left:0;margin-top:216.7pt;width:530.25pt;height:8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" fillcolor="white [3201]" strokeweight="1.5pt">
                <v:textbox>
                  <w:txbxContent>
                    <w:p w14:paraId="1759A96E" w14:textId="77777777" w:rsidR="0031237F" w:rsidRPr="001C3B09" w:rsidRDefault="0031237F" w:rsidP="0031237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38E0CCEA" w14:textId="1A6557EF" w:rsidR="0031237F" w:rsidRDefault="0031237F" w:rsidP="0031237F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</w:t>
                      </w:r>
                      <w:r w:rsidR="004C54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simplify ratios and divide quantities </w:t>
                      </w:r>
                      <w:proofErr w:type="gramStart"/>
                      <w:r w:rsidR="004C54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in a given</w:t>
                      </w:r>
                      <w:proofErr w:type="gramEnd"/>
                      <w:r w:rsidR="004C54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ratio. </w:t>
                      </w:r>
                      <w:r w:rsidR="00D27E45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D8FBF5" w14:textId="218BC0AC" w:rsidR="0031237F" w:rsidRPr="001C3B09" w:rsidRDefault="0031237F" w:rsidP="0031237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apply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</w:t>
                      </w:r>
                      <w:r w:rsidR="004C54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of ratio and proportion to scale recipes, convert between currencies and solve best value problems. </w:t>
                      </w:r>
                    </w:p>
                    <w:p w14:paraId="2146CFBB" w14:textId="03FC9AF3" w:rsidR="0031237F" w:rsidRPr="001C3B09" w:rsidRDefault="0031237F" w:rsidP="0031237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solve complex </w:t>
                      </w:r>
                      <w:r w:rsidR="004C54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word problems involving ratio and proportion.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7B5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847520">
    <w:abstractNumId w:val="0"/>
  </w:num>
  <w:num w:numId="2" w16cid:durableId="958685539">
    <w:abstractNumId w:val="3"/>
  </w:num>
  <w:num w:numId="3" w16cid:durableId="1972176319">
    <w:abstractNumId w:val="1"/>
  </w:num>
  <w:num w:numId="4" w16cid:durableId="2078745927">
    <w:abstractNumId w:val="4"/>
  </w:num>
  <w:num w:numId="5" w16cid:durableId="2040350060">
    <w:abstractNumId w:val="5"/>
  </w:num>
  <w:num w:numId="6" w16cid:durableId="1517573800">
    <w:abstractNumId w:val="2"/>
  </w:num>
  <w:num w:numId="7" w16cid:durableId="259879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56BAC"/>
    <w:rsid w:val="00074F30"/>
    <w:rsid w:val="0009755D"/>
    <w:rsid w:val="000A0B00"/>
    <w:rsid w:val="000A4ADB"/>
    <w:rsid w:val="000B079A"/>
    <w:rsid w:val="000D3778"/>
    <w:rsid w:val="000F0257"/>
    <w:rsid w:val="001111C5"/>
    <w:rsid w:val="00117580"/>
    <w:rsid w:val="0013062C"/>
    <w:rsid w:val="00134D1B"/>
    <w:rsid w:val="00136E93"/>
    <w:rsid w:val="001C3968"/>
    <w:rsid w:val="001C3B09"/>
    <w:rsid w:val="001E6A96"/>
    <w:rsid w:val="001E7AF2"/>
    <w:rsid w:val="00212549"/>
    <w:rsid w:val="00274AAC"/>
    <w:rsid w:val="002A28AD"/>
    <w:rsid w:val="002C1B7E"/>
    <w:rsid w:val="002D78B0"/>
    <w:rsid w:val="002F259E"/>
    <w:rsid w:val="0030575F"/>
    <w:rsid w:val="00306F7C"/>
    <w:rsid w:val="0031237F"/>
    <w:rsid w:val="0032573D"/>
    <w:rsid w:val="0033675A"/>
    <w:rsid w:val="003459B1"/>
    <w:rsid w:val="003B3F69"/>
    <w:rsid w:val="003C6DFD"/>
    <w:rsid w:val="00467FDF"/>
    <w:rsid w:val="00470D54"/>
    <w:rsid w:val="00471B37"/>
    <w:rsid w:val="00475B3B"/>
    <w:rsid w:val="00497578"/>
    <w:rsid w:val="004C50D5"/>
    <w:rsid w:val="004C5493"/>
    <w:rsid w:val="004D42C0"/>
    <w:rsid w:val="004D4AD1"/>
    <w:rsid w:val="00500F22"/>
    <w:rsid w:val="0050513A"/>
    <w:rsid w:val="00511099"/>
    <w:rsid w:val="00523203"/>
    <w:rsid w:val="00536014"/>
    <w:rsid w:val="00584245"/>
    <w:rsid w:val="00642A9E"/>
    <w:rsid w:val="006A602C"/>
    <w:rsid w:val="006D0156"/>
    <w:rsid w:val="00703757"/>
    <w:rsid w:val="00710797"/>
    <w:rsid w:val="0071141E"/>
    <w:rsid w:val="00761238"/>
    <w:rsid w:val="0079299F"/>
    <w:rsid w:val="007955C7"/>
    <w:rsid w:val="007A1A2B"/>
    <w:rsid w:val="007B3CE3"/>
    <w:rsid w:val="007B509F"/>
    <w:rsid w:val="007C4CF9"/>
    <w:rsid w:val="007D0FDE"/>
    <w:rsid w:val="007D4110"/>
    <w:rsid w:val="007E142C"/>
    <w:rsid w:val="007E6F6E"/>
    <w:rsid w:val="007F2842"/>
    <w:rsid w:val="007F4F52"/>
    <w:rsid w:val="007F5001"/>
    <w:rsid w:val="00810D67"/>
    <w:rsid w:val="00827835"/>
    <w:rsid w:val="00831F97"/>
    <w:rsid w:val="00832361"/>
    <w:rsid w:val="00881890"/>
    <w:rsid w:val="008A1A2A"/>
    <w:rsid w:val="008B5004"/>
    <w:rsid w:val="008D491A"/>
    <w:rsid w:val="008E416C"/>
    <w:rsid w:val="00903B4E"/>
    <w:rsid w:val="00905CE7"/>
    <w:rsid w:val="00940917"/>
    <w:rsid w:val="0094403B"/>
    <w:rsid w:val="00965AD1"/>
    <w:rsid w:val="00971232"/>
    <w:rsid w:val="00983C87"/>
    <w:rsid w:val="009D7C2F"/>
    <w:rsid w:val="009E6D0E"/>
    <w:rsid w:val="009F304E"/>
    <w:rsid w:val="009F6D57"/>
    <w:rsid w:val="00A04545"/>
    <w:rsid w:val="00A4322C"/>
    <w:rsid w:val="00A772B1"/>
    <w:rsid w:val="00A962AA"/>
    <w:rsid w:val="00AA2260"/>
    <w:rsid w:val="00AE0ABA"/>
    <w:rsid w:val="00AE5EAA"/>
    <w:rsid w:val="00B1556E"/>
    <w:rsid w:val="00B23497"/>
    <w:rsid w:val="00B24E5E"/>
    <w:rsid w:val="00B85982"/>
    <w:rsid w:val="00BC1C13"/>
    <w:rsid w:val="00C010E9"/>
    <w:rsid w:val="00C46DA0"/>
    <w:rsid w:val="00C7069B"/>
    <w:rsid w:val="00CA0CAB"/>
    <w:rsid w:val="00CA0D65"/>
    <w:rsid w:val="00CD251A"/>
    <w:rsid w:val="00CE31F1"/>
    <w:rsid w:val="00CE49C5"/>
    <w:rsid w:val="00CE4D0F"/>
    <w:rsid w:val="00CF284B"/>
    <w:rsid w:val="00CF4F70"/>
    <w:rsid w:val="00D137E1"/>
    <w:rsid w:val="00D27E45"/>
    <w:rsid w:val="00D338F9"/>
    <w:rsid w:val="00D41454"/>
    <w:rsid w:val="00D53A67"/>
    <w:rsid w:val="00DF21BB"/>
    <w:rsid w:val="00E003B3"/>
    <w:rsid w:val="00E048FE"/>
    <w:rsid w:val="00E05D8D"/>
    <w:rsid w:val="00E27C22"/>
    <w:rsid w:val="00E50992"/>
    <w:rsid w:val="00E52442"/>
    <w:rsid w:val="00E54214"/>
    <w:rsid w:val="00E748DC"/>
    <w:rsid w:val="00E85B48"/>
    <w:rsid w:val="00E904C9"/>
    <w:rsid w:val="00ED0966"/>
    <w:rsid w:val="00EE54B7"/>
    <w:rsid w:val="00F15695"/>
    <w:rsid w:val="00F42A46"/>
    <w:rsid w:val="00FB600E"/>
    <w:rsid w:val="00FC527C"/>
    <w:rsid w:val="00FE46B2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199B6-6B15-4D39-9800-CC83C8CB3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www.w3.org/XML/1998/namespace"/>
    <ds:schemaRef ds:uri="http://schemas.microsoft.com/office/2006/documentManagement/types"/>
    <ds:schemaRef ds:uri="http://purl.org/dc/dcmitype/"/>
    <ds:schemaRef ds:uri="1c2ace7b-0193-49d6-b28f-a6c5f1daf0a8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48</cp:revision>
  <cp:lastPrinted>2019-06-10T12:24:00Z</cp:lastPrinted>
  <dcterms:created xsi:type="dcterms:W3CDTF">2020-04-23T08:20:00Z</dcterms:created>
  <dcterms:modified xsi:type="dcterms:W3CDTF">2024-06-28T09:14:00Z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