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376"/>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1815"/>
        <w:gridCol w:w="2475"/>
        <w:gridCol w:w="1707"/>
        <w:gridCol w:w="726"/>
        <w:gridCol w:w="609"/>
        <w:gridCol w:w="711"/>
      </w:tblGrid>
      <w:tr w:rsidR="000F0257" w14:paraId="3F929C82" w14:textId="03B0101A" w:rsidTr="00E904C9">
        <w:trPr>
          <w:trHeight w:val="360"/>
        </w:trPr>
        <w:tc>
          <w:tcPr>
            <w:tcW w:w="2547" w:type="dxa"/>
            <w:vAlign w:val="center"/>
          </w:tcPr>
          <w:p w14:paraId="4F7EA6B8" w14:textId="77777777" w:rsidR="006C38E4" w:rsidRPr="006C38E4" w:rsidRDefault="006C38E4" w:rsidP="00E96AE5">
            <w:pPr>
              <w:spacing w:after="0"/>
              <w:jc w:val="center"/>
              <w:rPr>
                <w:rFonts w:ascii="Times New Roman" w:hAnsi="Times New Roman" w:cs="Times New Roman"/>
                <w:b/>
                <w:sz w:val="24"/>
                <w:szCs w:val="24"/>
              </w:rPr>
            </w:pPr>
            <w:r w:rsidRPr="006C38E4">
              <w:rPr>
                <w:rFonts w:ascii="Times New Roman" w:hAnsi="Times New Roman" w:cs="Times New Roman"/>
                <w:b/>
                <w:sz w:val="24"/>
                <w:szCs w:val="24"/>
              </w:rPr>
              <w:t>Business BTEC L3</w:t>
            </w:r>
          </w:p>
          <w:p w14:paraId="28B4EA70" w14:textId="3C7AD65E" w:rsidR="00E85B48" w:rsidRPr="004F0369" w:rsidRDefault="006C38E4" w:rsidP="00E96AE5">
            <w:pPr>
              <w:spacing w:after="0"/>
              <w:jc w:val="center"/>
              <w:rPr>
                <w:rFonts w:ascii="Times New Roman" w:hAnsi="Times New Roman" w:cs="Times New Roman"/>
                <w:b/>
              </w:rPr>
            </w:pPr>
            <w:r w:rsidRPr="006C38E4">
              <w:rPr>
                <w:rFonts w:ascii="Times New Roman" w:hAnsi="Times New Roman" w:cs="Times New Roman"/>
                <w:b/>
                <w:sz w:val="24"/>
                <w:szCs w:val="24"/>
              </w:rPr>
              <w:t xml:space="preserve">Unit 3B: </w:t>
            </w:r>
            <w:r w:rsidRPr="006C38E4">
              <w:rPr>
                <w:rFonts w:ascii="Times New Roman" w:hAnsi="Times New Roman" w:cs="Times New Roman"/>
                <w:b/>
                <w:bCs/>
                <w:sz w:val="24"/>
                <w:szCs w:val="24"/>
              </w:rPr>
              <w:t>Explore The Personal Finance Sector</w:t>
            </w:r>
          </w:p>
        </w:tc>
        <w:tc>
          <w:tcPr>
            <w:tcW w:w="8043" w:type="dxa"/>
            <w:gridSpan w:val="6"/>
            <w:shd w:val="clear" w:color="auto" w:fill="000000" w:themeFill="text1"/>
            <w:vAlign w:val="center"/>
          </w:tcPr>
          <w:p w14:paraId="14666195" w14:textId="75FBB268" w:rsidR="00E85B48" w:rsidRPr="00E904C9" w:rsidRDefault="001E7AF2" w:rsidP="00E904C9">
            <w:pPr>
              <w:jc w:val="center"/>
              <w:rPr>
                <w:b/>
                <w:color w:val="FFFFFF" w:themeColor="background1"/>
              </w:rPr>
            </w:pPr>
            <w:r>
              <w:rPr>
                <w:b/>
                <w:color w:val="FFFFFF" w:themeColor="background1"/>
                <w:sz w:val="28"/>
              </w:rPr>
              <w:t>Road Map</w:t>
            </w:r>
          </w:p>
        </w:tc>
      </w:tr>
      <w:tr w:rsidR="000B079A" w14:paraId="06C61167" w14:textId="32188040" w:rsidTr="00B24E5E">
        <w:trPr>
          <w:trHeight w:val="324"/>
        </w:trPr>
        <w:tc>
          <w:tcPr>
            <w:tcW w:w="2547" w:type="dxa"/>
            <w:vMerge w:val="restart"/>
          </w:tcPr>
          <w:p w14:paraId="72887347" w14:textId="04367913" w:rsidR="000B079A" w:rsidRPr="004F0369" w:rsidRDefault="000B079A" w:rsidP="00B24E5E">
            <w:pPr>
              <w:spacing w:after="0"/>
              <w:rPr>
                <w:rFonts w:ascii="Times New Roman" w:hAnsi="Times New Roman" w:cs="Times New Roman"/>
                <w:sz w:val="20"/>
              </w:rPr>
            </w:pPr>
            <w:r w:rsidRPr="004F0369">
              <w:rPr>
                <w:rFonts w:ascii="Times New Roman" w:hAnsi="Times New Roman" w:cs="Times New Roman"/>
                <w:sz w:val="20"/>
              </w:rPr>
              <w:t xml:space="preserve">In this unit you will investigate </w:t>
            </w:r>
            <w:r w:rsidR="004F0369" w:rsidRPr="004F0369">
              <w:rPr>
                <w:rFonts w:ascii="Times New Roman" w:hAnsi="Times New Roman" w:cs="Times New Roman"/>
                <w:sz w:val="20"/>
              </w:rPr>
              <w:t>business calculations and business performance</w:t>
            </w:r>
          </w:p>
          <w:p w14:paraId="4F2EF46A" w14:textId="266CD5A4" w:rsidR="000B079A" w:rsidRPr="004F0369" w:rsidRDefault="000B079A" w:rsidP="00B24E5E">
            <w:pPr>
              <w:spacing w:after="0"/>
              <w:rPr>
                <w:rFonts w:ascii="Times New Roman" w:hAnsi="Times New Roman" w:cs="Times New Roman"/>
                <w:sz w:val="20"/>
              </w:rPr>
            </w:pPr>
            <w:r w:rsidRPr="004F0369">
              <w:rPr>
                <w:rFonts w:ascii="Times New Roman" w:hAnsi="Times New Roman" w:cs="Times New Roman"/>
                <w:b/>
                <w:sz w:val="20"/>
              </w:rPr>
              <w:t>LG1</w:t>
            </w:r>
            <w:r w:rsidRPr="004F0369">
              <w:rPr>
                <w:rFonts w:ascii="Times New Roman" w:hAnsi="Times New Roman" w:cs="Times New Roman"/>
                <w:sz w:val="20"/>
              </w:rPr>
              <w:t>: Knowledge</w:t>
            </w:r>
          </w:p>
          <w:p w14:paraId="384CC0B5" w14:textId="6E7B450D" w:rsidR="000B079A" w:rsidRPr="004F0369" w:rsidRDefault="000B079A" w:rsidP="00B24E5E">
            <w:pPr>
              <w:spacing w:after="0"/>
              <w:rPr>
                <w:rFonts w:ascii="Times New Roman" w:hAnsi="Times New Roman" w:cs="Times New Roman"/>
                <w:sz w:val="20"/>
              </w:rPr>
            </w:pPr>
            <w:r w:rsidRPr="004F0369">
              <w:rPr>
                <w:rFonts w:ascii="Times New Roman" w:hAnsi="Times New Roman" w:cs="Times New Roman"/>
                <w:b/>
                <w:sz w:val="20"/>
              </w:rPr>
              <w:t>LG2</w:t>
            </w:r>
            <w:r w:rsidRPr="004F0369">
              <w:rPr>
                <w:rFonts w:ascii="Times New Roman" w:hAnsi="Times New Roman" w:cs="Times New Roman"/>
                <w:sz w:val="20"/>
              </w:rPr>
              <w:t>: Application</w:t>
            </w:r>
          </w:p>
          <w:p w14:paraId="49C0DC09" w14:textId="32861EEB" w:rsidR="000B079A" w:rsidRPr="004F0369" w:rsidRDefault="000B079A" w:rsidP="00B24E5E">
            <w:pPr>
              <w:spacing w:after="0"/>
              <w:rPr>
                <w:rFonts w:ascii="Times New Roman" w:hAnsi="Times New Roman" w:cs="Times New Roman"/>
                <w:sz w:val="20"/>
              </w:rPr>
            </w:pPr>
            <w:r w:rsidRPr="004F0369">
              <w:rPr>
                <w:rFonts w:ascii="Times New Roman" w:hAnsi="Times New Roman" w:cs="Times New Roman"/>
                <w:b/>
                <w:sz w:val="20"/>
              </w:rPr>
              <w:t>LG3</w:t>
            </w:r>
            <w:r w:rsidRPr="004F0369">
              <w:rPr>
                <w:rFonts w:ascii="Times New Roman" w:hAnsi="Times New Roman" w:cs="Times New Roman"/>
                <w:sz w:val="20"/>
              </w:rPr>
              <w:t>: Skills</w:t>
            </w:r>
          </w:p>
        </w:tc>
        <w:tc>
          <w:tcPr>
            <w:tcW w:w="1815" w:type="dxa"/>
          </w:tcPr>
          <w:p w14:paraId="6578C887" w14:textId="50EEA67F" w:rsidR="000B079A" w:rsidRPr="00584245" w:rsidRDefault="000B079A" w:rsidP="00B24E5E">
            <w:pPr>
              <w:spacing w:after="0"/>
              <w:rPr>
                <w:sz w:val="20"/>
              </w:rPr>
            </w:pPr>
            <w:r>
              <w:rPr>
                <w:sz w:val="20"/>
              </w:rPr>
              <w:t>Assessment Grades</w:t>
            </w:r>
          </w:p>
        </w:tc>
        <w:tc>
          <w:tcPr>
            <w:tcW w:w="2475" w:type="dxa"/>
          </w:tcPr>
          <w:p w14:paraId="5A99224F" w14:textId="77777777" w:rsidR="000B079A" w:rsidRPr="00584245" w:rsidRDefault="000B079A" w:rsidP="00B24E5E">
            <w:pPr>
              <w:spacing w:after="0"/>
              <w:rPr>
                <w:sz w:val="20"/>
              </w:rPr>
            </w:pPr>
          </w:p>
        </w:tc>
        <w:tc>
          <w:tcPr>
            <w:tcW w:w="3753" w:type="dxa"/>
            <w:gridSpan w:val="4"/>
          </w:tcPr>
          <w:p w14:paraId="70FCE77F" w14:textId="77777777" w:rsidR="000B079A" w:rsidRPr="00584245" w:rsidRDefault="000B079A" w:rsidP="00B24E5E">
            <w:pPr>
              <w:spacing w:after="0"/>
              <w:rPr>
                <w:sz w:val="20"/>
              </w:rPr>
            </w:pPr>
          </w:p>
        </w:tc>
      </w:tr>
      <w:tr w:rsidR="000B079A" w14:paraId="0684188D" w14:textId="7724BD5A" w:rsidTr="00B24E5E">
        <w:trPr>
          <w:trHeight w:val="330"/>
        </w:trPr>
        <w:tc>
          <w:tcPr>
            <w:tcW w:w="2547" w:type="dxa"/>
            <w:vMerge/>
          </w:tcPr>
          <w:p w14:paraId="1DEC050A" w14:textId="77777777" w:rsidR="000B079A" w:rsidRPr="00584245" w:rsidRDefault="000B079A" w:rsidP="00B24E5E">
            <w:pPr>
              <w:spacing w:after="0"/>
              <w:rPr>
                <w:sz w:val="20"/>
              </w:rPr>
            </w:pPr>
          </w:p>
        </w:tc>
        <w:tc>
          <w:tcPr>
            <w:tcW w:w="4290" w:type="dxa"/>
            <w:gridSpan w:val="2"/>
          </w:tcPr>
          <w:p w14:paraId="028A163F" w14:textId="55469138" w:rsidR="000B079A" w:rsidRPr="00584245" w:rsidRDefault="000B079A" w:rsidP="00B24E5E">
            <w:pPr>
              <w:spacing w:after="0"/>
              <w:rPr>
                <w:sz w:val="20"/>
              </w:rPr>
            </w:pPr>
          </w:p>
        </w:tc>
        <w:tc>
          <w:tcPr>
            <w:tcW w:w="3753" w:type="dxa"/>
            <w:gridSpan w:val="4"/>
          </w:tcPr>
          <w:p w14:paraId="578114D0" w14:textId="77777777" w:rsidR="000B079A" w:rsidRPr="00584245" w:rsidRDefault="000B079A" w:rsidP="00B24E5E">
            <w:pPr>
              <w:spacing w:after="0"/>
              <w:rPr>
                <w:sz w:val="20"/>
              </w:rPr>
            </w:pPr>
          </w:p>
        </w:tc>
      </w:tr>
      <w:tr w:rsidR="000B079A" w14:paraId="3843AE8E" w14:textId="3DEBBB0E" w:rsidTr="00B24E5E">
        <w:trPr>
          <w:trHeight w:val="285"/>
        </w:trPr>
        <w:tc>
          <w:tcPr>
            <w:tcW w:w="2547" w:type="dxa"/>
            <w:vMerge/>
          </w:tcPr>
          <w:p w14:paraId="76F948BB" w14:textId="77777777" w:rsidR="000B079A" w:rsidRPr="00584245" w:rsidRDefault="000B079A" w:rsidP="00B24E5E">
            <w:pPr>
              <w:spacing w:after="0"/>
              <w:rPr>
                <w:sz w:val="20"/>
              </w:rPr>
            </w:pPr>
          </w:p>
        </w:tc>
        <w:tc>
          <w:tcPr>
            <w:tcW w:w="4290" w:type="dxa"/>
            <w:gridSpan w:val="2"/>
          </w:tcPr>
          <w:p w14:paraId="546816E8" w14:textId="77777777" w:rsidR="000B079A" w:rsidRPr="00584245" w:rsidRDefault="000B079A" w:rsidP="00B24E5E">
            <w:pPr>
              <w:spacing w:after="0"/>
              <w:rPr>
                <w:sz w:val="20"/>
              </w:rPr>
            </w:pPr>
          </w:p>
        </w:tc>
        <w:tc>
          <w:tcPr>
            <w:tcW w:w="3753" w:type="dxa"/>
            <w:gridSpan w:val="4"/>
          </w:tcPr>
          <w:p w14:paraId="1773D4AA" w14:textId="77777777" w:rsidR="000B079A" w:rsidRPr="00584245" w:rsidRDefault="000B079A" w:rsidP="00B24E5E">
            <w:pPr>
              <w:spacing w:after="0"/>
              <w:rPr>
                <w:sz w:val="20"/>
              </w:rPr>
            </w:pPr>
          </w:p>
        </w:tc>
      </w:tr>
      <w:tr w:rsidR="000B079A" w14:paraId="28275D4C" w14:textId="0ED34976" w:rsidTr="00B24E5E">
        <w:trPr>
          <w:trHeight w:val="255"/>
        </w:trPr>
        <w:tc>
          <w:tcPr>
            <w:tcW w:w="2547" w:type="dxa"/>
            <w:vMerge/>
          </w:tcPr>
          <w:p w14:paraId="613FB33D" w14:textId="77777777" w:rsidR="000B079A" w:rsidRPr="00584245" w:rsidRDefault="000B079A" w:rsidP="00B24E5E">
            <w:pPr>
              <w:spacing w:after="0"/>
              <w:rPr>
                <w:sz w:val="20"/>
              </w:rPr>
            </w:pPr>
          </w:p>
        </w:tc>
        <w:tc>
          <w:tcPr>
            <w:tcW w:w="4290" w:type="dxa"/>
            <w:gridSpan w:val="2"/>
          </w:tcPr>
          <w:p w14:paraId="63CC1AA7" w14:textId="77777777" w:rsidR="000B079A" w:rsidRPr="00584245" w:rsidRDefault="000B079A" w:rsidP="00B24E5E">
            <w:pPr>
              <w:spacing w:after="0"/>
              <w:rPr>
                <w:sz w:val="20"/>
              </w:rPr>
            </w:pPr>
          </w:p>
        </w:tc>
        <w:tc>
          <w:tcPr>
            <w:tcW w:w="3753" w:type="dxa"/>
            <w:gridSpan w:val="4"/>
          </w:tcPr>
          <w:p w14:paraId="5AB5F042" w14:textId="77777777" w:rsidR="000B079A" w:rsidRPr="00584245" w:rsidRDefault="000B079A" w:rsidP="00B24E5E">
            <w:pPr>
              <w:spacing w:after="0"/>
              <w:rPr>
                <w:sz w:val="20"/>
              </w:rPr>
            </w:pPr>
          </w:p>
        </w:tc>
      </w:tr>
      <w:tr w:rsidR="000B079A" w14:paraId="5878E7ED" w14:textId="7AF594F8" w:rsidTr="00B24E5E">
        <w:trPr>
          <w:trHeight w:val="270"/>
        </w:trPr>
        <w:tc>
          <w:tcPr>
            <w:tcW w:w="2547" w:type="dxa"/>
            <w:vMerge/>
          </w:tcPr>
          <w:p w14:paraId="098BF877" w14:textId="77777777" w:rsidR="000B079A" w:rsidRPr="00584245" w:rsidRDefault="000B079A" w:rsidP="00B24E5E">
            <w:pPr>
              <w:spacing w:after="0"/>
              <w:rPr>
                <w:sz w:val="20"/>
              </w:rPr>
            </w:pPr>
          </w:p>
        </w:tc>
        <w:tc>
          <w:tcPr>
            <w:tcW w:w="4290" w:type="dxa"/>
            <w:gridSpan w:val="2"/>
          </w:tcPr>
          <w:p w14:paraId="59C793AB" w14:textId="77777777" w:rsidR="000B079A" w:rsidRPr="00584245" w:rsidRDefault="000B079A" w:rsidP="00B24E5E">
            <w:pPr>
              <w:spacing w:after="0"/>
              <w:rPr>
                <w:sz w:val="20"/>
              </w:rPr>
            </w:pPr>
          </w:p>
        </w:tc>
        <w:tc>
          <w:tcPr>
            <w:tcW w:w="3753" w:type="dxa"/>
            <w:gridSpan w:val="4"/>
          </w:tcPr>
          <w:p w14:paraId="3A60DF50" w14:textId="77777777" w:rsidR="000B079A" w:rsidRPr="00584245" w:rsidRDefault="000B079A" w:rsidP="00B24E5E">
            <w:pPr>
              <w:spacing w:after="0"/>
              <w:rPr>
                <w:sz w:val="20"/>
              </w:rPr>
            </w:pPr>
          </w:p>
        </w:tc>
      </w:tr>
      <w:tr w:rsidR="000B079A" w14:paraId="7C997B50" w14:textId="3642D52D" w:rsidTr="00B24E5E">
        <w:trPr>
          <w:trHeight w:val="315"/>
        </w:trPr>
        <w:tc>
          <w:tcPr>
            <w:tcW w:w="2547" w:type="dxa"/>
            <w:vMerge/>
          </w:tcPr>
          <w:p w14:paraId="02EE26FE" w14:textId="77777777" w:rsidR="000B079A" w:rsidRPr="00584245" w:rsidRDefault="000B079A" w:rsidP="00B24E5E">
            <w:pPr>
              <w:spacing w:after="0"/>
              <w:rPr>
                <w:sz w:val="20"/>
              </w:rPr>
            </w:pPr>
          </w:p>
        </w:tc>
        <w:tc>
          <w:tcPr>
            <w:tcW w:w="4290" w:type="dxa"/>
            <w:gridSpan w:val="2"/>
          </w:tcPr>
          <w:p w14:paraId="055A847E" w14:textId="77777777" w:rsidR="000B079A" w:rsidRPr="00584245" w:rsidRDefault="000B079A" w:rsidP="00B24E5E">
            <w:pPr>
              <w:spacing w:after="0"/>
              <w:rPr>
                <w:sz w:val="20"/>
              </w:rPr>
            </w:pPr>
          </w:p>
        </w:tc>
        <w:tc>
          <w:tcPr>
            <w:tcW w:w="3753" w:type="dxa"/>
            <w:gridSpan w:val="4"/>
          </w:tcPr>
          <w:p w14:paraId="3CF8E794" w14:textId="2E0F3903" w:rsidR="000B079A" w:rsidRPr="00584245" w:rsidRDefault="000B079A" w:rsidP="00B24E5E">
            <w:pPr>
              <w:spacing w:after="0"/>
              <w:rPr>
                <w:sz w:val="20"/>
              </w:rPr>
            </w:pPr>
          </w:p>
        </w:tc>
      </w:tr>
      <w:tr w:rsidR="000B079A" w14:paraId="6AAEE81C" w14:textId="77777777" w:rsidTr="00E904C9">
        <w:trPr>
          <w:trHeight w:val="628"/>
        </w:trPr>
        <w:tc>
          <w:tcPr>
            <w:tcW w:w="2547" w:type="dxa"/>
            <w:shd w:val="clear" w:color="auto" w:fill="D9D9D9" w:themeFill="background1" w:themeFillShade="D9"/>
            <w:vAlign w:val="center"/>
          </w:tcPr>
          <w:p w14:paraId="47F3BC38" w14:textId="09FE23E1" w:rsidR="00CE49C5" w:rsidRPr="000F0257" w:rsidRDefault="001E7AF2" w:rsidP="00E904C9">
            <w:pPr>
              <w:jc w:val="center"/>
              <w:rPr>
                <w:b/>
              </w:rPr>
            </w:pPr>
            <w:r>
              <w:rPr>
                <w:b/>
              </w:rPr>
              <w:t>Themes</w:t>
            </w:r>
          </w:p>
        </w:tc>
        <w:tc>
          <w:tcPr>
            <w:tcW w:w="5997" w:type="dxa"/>
            <w:gridSpan w:val="3"/>
            <w:shd w:val="clear" w:color="auto" w:fill="D9D9D9" w:themeFill="background1" w:themeFillShade="D9"/>
            <w:vAlign w:val="center"/>
          </w:tcPr>
          <w:p w14:paraId="6C88901A" w14:textId="66EB123D" w:rsidR="00CE49C5" w:rsidRPr="000F0257" w:rsidRDefault="00831F97" w:rsidP="00E904C9">
            <w:pPr>
              <w:jc w:val="center"/>
              <w:rPr>
                <w:b/>
              </w:rPr>
            </w:pPr>
            <w:r w:rsidRPr="000F0257">
              <w:rPr>
                <w:b/>
              </w:rPr>
              <w:t>Learning Goals/Outcomes</w:t>
            </w:r>
            <w:r w:rsidR="000A4ADB" w:rsidRPr="000F0257">
              <w:rPr>
                <w:b/>
              </w:rPr>
              <w:t>/</w:t>
            </w:r>
            <w:r w:rsidR="00584245" w:rsidRPr="000F0257">
              <w:rPr>
                <w:b/>
              </w:rPr>
              <w:t>Content</w:t>
            </w:r>
          </w:p>
        </w:tc>
        <w:tc>
          <w:tcPr>
            <w:tcW w:w="726" w:type="dxa"/>
          </w:tcPr>
          <w:p w14:paraId="4E0D1487" w14:textId="16DB7890" w:rsidR="00CE49C5" w:rsidRDefault="003459B1" w:rsidP="00B24E5E">
            <w:r>
              <w:rPr>
                <w:noProof/>
                <w:lang w:eastAsia="en-GB"/>
              </w:rPr>
              <mc:AlternateContent>
                <mc:Choice Requires="wpg">
                  <w:drawing>
                    <wp:anchor distT="0" distB="0" distL="114300" distR="114300" simplePos="0" relativeHeight="251670528" behindDoc="0" locked="0" layoutInCell="1" allowOverlap="1" wp14:anchorId="7CACE362" wp14:editId="0BA637CF">
                      <wp:simplePos x="0" y="0"/>
                      <wp:positionH relativeFrom="column">
                        <wp:posOffset>17780</wp:posOffset>
                      </wp:positionH>
                      <wp:positionV relativeFrom="paragraph">
                        <wp:posOffset>181610</wp:posOffset>
                      </wp:positionV>
                      <wp:extent cx="1162050" cy="336549"/>
                      <wp:effectExtent l="0" t="0" r="0" b="6985"/>
                      <wp:wrapNone/>
                      <wp:docPr id="8" name="Group 8"/>
                      <wp:cNvGraphicFramePr/>
                      <a:graphic xmlns:a="http://schemas.openxmlformats.org/drawingml/2006/main">
                        <a:graphicData uri="http://schemas.microsoft.com/office/word/2010/wordprocessingGroup">
                          <wpg:wgp>
                            <wpg:cNvGrpSpPr/>
                            <wpg:grpSpPr>
                              <a:xfrm>
                                <a:off x="0" y="0"/>
                                <a:ext cx="1162050" cy="336549"/>
                                <a:chOff x="0" y="0"/>
                                <a:chExt cx="1162050" cy="336549"/>
                              </a:xfrm>
                            </wpg:grpSpPr>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9"/>
                                    </a:ext>
                                  </a:extLst>
                                </a:blip>
                                <a:stretch>
                                  <a:fillRect/>
                                </a:stretch>
                              </pic:blipFill>
                              <pic:spPr>
                                <a:xfrm>
                                  <a:off x="0" y="0"/>
                                  <a:ext cx="314325" cy="242570"/>
                                </a:xfrm>
                                <a:prstGeom prst="rect">
                                  <a:avLst/>
                                </a:prstGeom>
                              </pic:spPr>
                            </pic:pic>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9"/>
                                    </a:ext>
                                  </a:extLst>
                                </a:blip>
                                <a:stretch>
                                  <a:fillRect/>
                                </a:stretch>
                              </pic:blipFill>
                              <pic:spPr>
                                <a:xfrm rot="10800000">
                                  <a:off x="847725" y="38100"/>
                                  <a:ext cx="314325" cy="242570"/>
                                </a:xfrm>
                                <a:prstGeom prst="rect">
                                  <a:avLst/>
                                </a:prstGeom>
                              </pic:spPr>
                            </pic:pic>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9"/>
                                    </a:ext>
                                  </a:extLst>
                                </a:blip>
                                <a:stretch>
                                  <a:fillRect/>
                                </a:stretch>
                              </pic:blipFill>
                              <pic:spPr>
                                <a:xfrm rot="5400000">
                                  <a:off x="467678" y="58102"/>
                                  <a:ext cx="314325" cy="242570"/>
                                </a:xfrm>
                                <a:prstGeom prst="rect">
                                  <a:avLst/>
                                </a:prstGeom>
                              </pic:spPr>
                            </pic:pic>
                          </wpg:wgp>
                        </a:graphicData>
                      </a:graphic>
                    </wp:anchor>
                  </w:drawing>
                </mc:Choice>
                <mc:Fallback>
                  <w:pict>
                    <v:group w14:anchorId="65642E7A" id="Group 8" o:spid="_x0000_s1026" style="position:absolute;margin-left:1.4pt;margin-top:14.3pt;width:91.5pt;height:26.5pt;z-index:251670528" coordsize="11620,3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3143;height:2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">
                        <v:imagedata r:id="rId10" o:title=""/>
                        <v:path arrowok="t"/>
                      </v:shape>
                      <v:shape id="Picture 4" o:spid="_x0000_s1028" type="#_x0000_t75" style="position:absolute;left:8477;top:381;width:3143;height:2425;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">
                        <v:imagedata r:id="rId10" o:title=""/>
                        <v:path arrowok="t"/>
                      </v:shape>
                      <v:shape id="Picture 5" o:spid="_x0000_s1029" type="#_x0000_t75" style="position:absolute;left:4676;top:581;width:3143;height:242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">
                        <v:imagedata r:id="rId10" o:title=""/>
                        <v:path arrowok="t"/>
                      </v:shape>
                    </v:group>
                  </w:pict>
                </mc:Fallback>
              </mc:AlternateContent>
            </w:r>
          </w:p>
        </w:tc>
        <w:tc>
          <w:tcPr>
            <w:tcW w:w="609" w:type="dxa"/>
          </w:tcPr>
          <w:p w14:paraId="66D96C36" w14:textId="1B7552FB" w:rsidR="00CE49C5" w:rsidRDefault="00CE49C5" w:rsidP="00B24E5E"/>
        </w:tc>
        <w:tc>
          <w:tcPr>
            <w:tcW w:w="711" w:type="dxa"/>
          </w:tcPr>
          <w:p w14:paraId="3E194668" w14:textId="793E4BF7" w:rsidR="00CE49C5" w:rsidRDefault="00CE49C5" w:rsidP="00B24E5E"/>
        </w:tc>
      </w:tr>
      <w:tr w:rsidR="00500F22" w14:paraId="58E06230" w14:textId="360435D8" w:rsidTr="00B24E5E">
        <w:trPr>
          <w:trHeight w:val="210"/>
        </w:trPr>
        <w:tc>
          <w:tcPr>
            <w:tcW w:w="2547" w:type="dxa"/>
          </w:tcPr>
          <w:p w14:paraId="068DB97D" w14:textId="77777777" w:rsidR="006C38E4" w:rsidRPr="006C38E4" w:rsidRDefault="006C38E4" w:rsidP="006C38E4">
            <w:pPr>
              <w:pStyle w:val="Tabletext"/>
              <w:rPr>
                <w:rFonts w:ascii="Times New Roman" w:hAnsi="Times New Roman" w:cs="Times New Roman"/>
                <w:b/>
                <w:sz w:val="24"/>
              </w:rPr>
            </w:pPr>
            <w:r w:rsidRPr="006C38E4">
              <w:rPr>
                <w:rFonts w:ascii="Times New Roman" w:hAnsi="Times New Roman" w:cs="Times New Roman"/>
                <w:b/>
                <w:sz w:val="24"/>
              </w:rPr>
              <w:t>B1: Features of financial institutions</w:t>
            </w:r>
          </w:p>
          <w:p w14:paraId="59E8F3DE" w14:textId="2180B359" w:rsidR="00CE49C5" w:rsidRPr="006C38E4" w:rsidRDefault="00CE49C5" w:rsidP="00E96AE5">
            <w:pPr>
              <w:spacing w:after="0"/>
              <w:rPr>
                <w:rFonts w:ascii="Times New Roman" w:hAnsi="Times New Roman" w:cs="Times New Roman"/>
                <w:sz w:val="24"/>
                <w:szCs w:val="24"/>
              </w:rPr>
            </w:pPr>
          </w:p>
        </w:tc>
        <w:tc>
          <w:tcPr>
            <w:tcW w:w="5997" w:type="dxa"/>
            <w:gridSpan w:val="3"/>
          </w:tcPr>
          <w:p w14:paraId="729BE6CB" w14:textId="77777777" w:rsidR="006C38E4" w:rsidRPr="006C38E4" w:rsidRDefault="006C38E4" w:rsidP="006C38E4">
            <w:pPr>
              <w:pStyle w:val="Tablebullets"/>
              <w:numPr>
                <w:ilvl w:val="0"/>
                <w:numId w:val="0"/>
              </w:numPr>
              <w:spacing w:before="0" w:after="0" w:line="240" w:lineRule="auto"/>
              <w:textAlignment w:val="baseline"/>
              <w:rPr>
                <w:rFonts w:ascii="Times New Roman" w:hAnsi="Times New Roman"/>
                <w:sz w:val="22"/>
                <w:szCs w:val="22"/>
              </w:rPr>
            </w:pPr>
            <w:r w:rsidRPr="006C38E4">
              <w:rPr>
                <w:rFonts w:ascii="Times New Roman" w:hAnsi="Times New Roman"/>
                <w:b/>
                <w:sz w:val="22"/>
                <w:szCs w:val="22"/>
              </w:rPr>
              <w:t>LG1:</w:t>
            </w:r>
            <w:r w:rsidRPr="006C38E4">
              <w:rPr>
                <w:rFonts w:ascii="Times New Roman" w:hAnsi="Times New Roman"/>
                <w:sz w:val="22"/>
                <w:szCs w:val="22"/>
              </w:rPr>
              <w:t xml:space="preserve"> Know the types of organisations and their advantages and disadvantages</w:t>
            </w:r>
          </w:p>
          <w:p w14:paraId="61F1F72D" w14:textId="77777777" w:rsidR="006C38E4" w:rsidRPr="006C38E4" w:rsidRDefault="006C38E4" w:rsidP="006C38E4">
            <w:pPr>
              <w:pStyle w:val="Tablebullets"/>
              <w:numPr>
                <w:ilvl w:val="0"/>
                <w:numId w:val="0"/>
              </w:numPr>
              <w:spacing w:before="0" w:after="0" w:line="240" w:lineRule="auto"/>
              <w:textAlignment w:val="baseline"/>
              <w:rPr>
                <w:rFonts w:ascii="Times New Roman" w:hAnsi="Times New Roman"/>
                <w:sz w:val="22"/>
                <w:szCs w:val="22"/>
              </w:rPr>
            </w:pPr>
            <w:r w:rsidRPr="006C38E4">
              <w:rPr>
                <w:rFonts w:ascii="Times New Roman" w:hAnsi="Times New Roman"/>
                <w:b/>
                <w:sz w:val="22"/>
                <w:szCs w:val="22"/>
              </w:rPr>
              <w:t>LG2:</w:t>
            </w:r>
            <w:r w:rsidRPr="006C38E4">
              <w:rPr>
                <w:rFonts w:ascii="Times New Roman" w:hAnsi="Times New Roman"/>
                <w:sz w:val="22"/>
                <w:szCs w:val="22"/>
              </w:rPr>
              <w:t xml:space="preserve"> Consider impact of role of bank of England on individuals and organisations</w:t>
            </w:r>
          </w:p>
          <w:p w14:paraId="6211553F" w14:textId="1AA46420" w:rsidR="00E96AE5" w:rsidRPr="006C38E4" w:rsidRDefault="006C38E4" w:rsidP="006C38E4">
            <w:pPr>
              <w:spacing w:after="0"/>
              <w:rPr>
                <w:rFonts w:ascii="Times New Roman" w:hAnsi="Times New Roman" w:cs="Times New Roman"/>
              </w:rPr>
            </w:pPr>
            <w:r w:rsidRPr="006C38E4">
              <w:rPr>
                <w:rFonts w:ascii="Times New Roman" w:hAnsi="Times New Roman" w:cs="Times New Roman"/>
                <w:b/>
              </w:rPr>
              <w:t>LG2:</w:t>
            </w:r>
            <w:r w:rsidRPr="006C38E4">
              <w:rPr>
                <w:rFonts w:ascii="Times New Roman" w:hAnsi="Times New Roman" w:cs="Times New Roman"/>
              </w:rPr>
              <w:t xml:space="preserve"> Outline the advantages and disadvantages considering needs of individuals</w:t>
            </w:r>
          </w:p>
        </w:tc>
        <w:tc>
          <w:tcPr>
            <w:tcW w:w="726" w:type="dxa"/>
          </w:tcPr>
          <w:p w14:paraId="000DA362" w14:textId="3DC6C58D" w:rsidR="00E50992" w:rsidRPr="00E96AE5" w:rsidRDefault="00E50992" w:rsidP="00B24E5E">
            <w:pPr>
              <w:spacing w:after="0"/>
              <w:rPr>
                <w:rFonts w:ascii="Times New Roman" w:hAnsi="Times New Roman" w:cs="Times New Roman"/>
              </w:rPr>
            </w:pPr>
          </w:p>
        </w:tc>
        <w:tc>
          <w:tcPr>
            <w:tcW w:w="609" w:type="dxa"/>
          </w:tcPr>
          <w:p w14:paraId="1E5DF3EC" w14:textId="032C2859" w:rsidR="00E50992" w:rsidRPr="00E96AE5" w:rsidRDefault="00E50992" w:rsidP="00B24E5E">
            <w:pPr>
              <w:spacing w:after="0"/>
              <w:rPr>
                <w:rFonts w:ascii="Times New Roman" w:hAnsi="Times New Roman" w:cs="Times New Roman"/>
              </w:rPr>
            </w:pPr>
          </w:p>
        </w:tc>
        <w:tc>
          <w:tcPr>
            <w:tcW w:w="711" w:type="dxa"/>
          </w:tcPr>
          <w:p w14:paraId="5A927ACE" w14:textId="30C6C78F" w:rsidR="00E50992" w:rsidRPr="00E96AE5" w:rsidRDefault="00E50992" w:rsidP="00B24E5E">
            <w:pPr>
              <w:spacing w:after="0"/>
              <w:rPr>
                <w:rFonts w:ascii="Times New Roman" w:hAnsi="Times New Roman" w:cs="Times New Roman"/>
              </w:rPr>
            </w:pPr>
          </w:p>
        </w:tc>
      </w:tr>
      <w:tr w:rsidR="008E416C" w14:paraId="6905CFC4" w14:textId="77777777" w:rsidTr="00B24E5E">
        <w:trPr>
          <w:trHeight w:val="225"/>
        </w:trPr>
        <w:tc>
          <w:tcPr>
            <w:tcW w:w="2547" w:type="dxa"/>
          </w:tcPr>
          <w:p w14:paraId="764F295C" w14:textId="77777777" w:rsidR="006C38E4" w:rsidRPr="006C38E4" w:rsidRDefault="006C38E4" w:rsidP="006C38E4">
            <w:pPr>
              <w:pStyle w:val="Tabletext"/>
              <w:rPr>
                <w:rFonts w:ascii="Times New Roman" w:hAnsi="Times New Roman" w:cs="Times New Roman"/>
                <w:b/>
                <w:sz w:val="24"/>
              </w:rPr>
            </w:pPr>
            <w:r w:rsidRPr="006C38E4">
              <w:rPr>
                <w:rFonts w:ascii="Times New Roman" w:hAnsi="Times New Roman" w:cs="Times New Roman"/>
                <w:b/>
                <w:sz w:val="24"/>
              </w:rPr>
              <w:t>B2 Communicating with customers</w:t>
            </w:r>
          </w:p>
          <w:p w14:paraId="498DDBB4" w14:textId="6FEA574C" w:rsidR="008E416C" w:rsidRPr="006C38E4" w:rsidRDefault="008E416C" w:rsidP="00E96AE5">
            <w:pPr>
              <w:pStyle w:val="ListParagraph"/>
              <w:numPr>
                <w:ilvl w:val="0"/>
                <w:numId w:val="3"/>
              </w:numPr>
              <w:spacing w:after="0"/>
              <w:ind w:left="227" w:hanging="227"/>
              <w:rPr>
                <w:rFonts w:ascii="Times New Roman" w:hAnsi="Times New Roman" w:cs="Times New Roman"/>
                <w:sz w:val="24"/>
                <w:szCs w:val="24"/>
              </w:rPr>
            </w:pPr>
          </w:p>
        </w:tc>
        <w:tc>
          <w:tcPr>
            <w:tcW w:w="5997" w:type="dxa"/>
            <w:gridSpan w:val="3"/>
          </w:tcPr>
          <w:p w14:paraId="3FCC8343" w14:textId="77777777" w:rsidR="006C38E4" w:rsidRPr="006C38E4" w:rsidRDefault="006C38E4" w:rsidP="006C38E4">
            <w:pPr>
              <w:pStyle w:val="Tablebullets"/>
              <w:numPr>
                <w:ilvl w:val="0"/>
                <w:numId w:val="0"/>
              </w:numPr>
              <w:spacing w:before="0" w:after="0" w:line="240" w:lineRule="auto"/>
              <w:textAlignment w:val="baseline"/>
              <w:rPr>
                <w:rFonts w:ascii="Times New Roman" w:hAnsi="Times New Roman"/>
                <w:sz w:val="22"/>
                <w:szCs w:val="22"/>
              </w:rPr>
            </w:pPr>
            <w:r w:rsidRPr="006C38E4">
              <w:rPr>
                <w:rFonts w:ascii="Times New Roman" w:hAnsi="Times New Roman"/>
                <w:b/>
                <w:sz w:val="22"/>
                <w:szCs w:val="22"/>
              </w:rPr>
              <w:t>LG1:</w:t>
            </w:r>
            <w:r w:rsidRPr="006C38E4">
              <w:rPr>
                <w:rFonts w:ascii="Times New Roman" w:hAnsi="Times New Roman"/>
                <w:sz w:val="22"/>
                <w:szCs w:val="22"/>
              </w:rPr>
              <w:t xml:space="preserve"> Know methods of interacting with customers and advantages and disadvantages.</w:t>
            </w:r>
          </w:p>
          <w:p w14:paraId="23D472DD" w14:textId="77777777" w:rsidR="006C38E4" w:rsidRPr="006C38E4" w:rsidRDefault="006C38E4" w:rsidP="006C38E4">
            <w:pPr>
              <w:pStyle w:val="Tabletext"/>
              <w:rPr>
                <w:rFonts w:ascii="Times New Roman" w:hAnsi="Times New Roman" w:cs="Times New Roman"/>
                <w:sz w:val="22"/>
                <w:szCs w:val="22"/>
              </w:rPr>
            </w:pPr>
            <w:r w:rsidRPr="006C38E4">
              <w:rPr>
                <w:rFonts w:ascii="Times New Roman" w:hAnsi="Times New Roman" w:cs="Times New Roman"/>
                <w:b/>
                <w:sz w:val="22"/>
                <w:szCs w:val="22"/>
              </w:rPr>
              <w:t>LG2:</w:t>
            </w:r>
            <w:r w:rsidRPr="006C38E4">
              <w:rPr>
                <w:rFonts w:ascii="Times New Roman" w:hAnsi="Times New Roman" w:cs="Times New Roman"/>
                <w:sz w:val="22"/>
                <w:szCs w:val="22"/>
              </w:rPr>
              <w:t xml:space="preserve"> Discuss the advantages and disadvantages of the methods of banking for given individuals</w:t>
            </w:r>
          </w:p>
          <w:p w14:paraId="41477595" w14:textId="284753BD" w:rsidR="00E96AE5" w:rsidRPr="006C38E4" w:rsidRDefault="006C38E4" w:rsidP="006C38E4">
            <w:pPr>
              <w:pStyle w:val="Tabletext"/>
              <w:rPr>
                <w:rFonts w:ascii="Times New Roman" w:hAnsi="Times New Roman" w:cs="Times New Roman"/>
                <w:sz w:val="22"/>
                <w:szCs w:val="22"/>
              </w:rPr>
            </w:pPr>
            <w:r w:rsidRPr="006C38E4">
              <w:rPr>
                <w:rFonts w:ascii="Times New Roman" w:hAnsi="Times New Roman" w:cs="Times New Roman"/>
                <w:b/>
                <w:sz w:val="22"/>
                <w:szCs w:val="22"/>
              </w:rPr>
              <w:t>LG3</w:t>
            </w:r>
            <w:r w:rsidRPr="006C38E4">
              <w:rPr>
                <w:rFonts w:ascii="Times New Roman" w:hAnsi="Times New Roman" w:cs="Times New Roman"/>
                <w:sz w:val="22"/>
                <w:szCs w:val="22"/>
              </w:rPr>
              <w:t>: Analyse how technology has impacted on the method</w:t>
            </w:r>
          </w:p>
        </w:tc>
        <w:tc>
          <w:tcPr>
            <w:tcW w:w="726" w:type="dxa"/>
          </w:tcPr>
          <w:p w14:paraId="6232629A" w14:textId="0FC0279D" w:rsidR="008E416C" w:rsidRPr="00E96AE5" w:rsidRDefault="008E416C" w:rsidP="00B24E5E">
            <w:pPr>
              <w:rPr>
                <w:rFonts w:ascii="Times New Roman" w:hAnsi="Times New Roman" w:cs="Times New Roman"/>
              </w:rPr>
            </w:pPr>
          </w:p>
        </w:tc>
        <w:tc>
          <w:tcPr>
            <w:tcW w:w="609" w:type="dxa"/>
          </w:tcPr>
          <w:p w14:paraId="41FDA276" w14:textId="2F5D9242" w:rsidR="008E416C" w:rsidRPr="00E96AE5" w:rsidRDefault="008E416C" w:rsidP="00B24E5E">
            <w:pPr>
              <w:rPr>
                <w:rFonts w:ascii="Times New Roman" w:hAnsi="Times New Roman" w:cs="Times New Roman"/>
              </w:rPr>
            </w:pPr>
          </w:p>
        </w:tc>
        <w:tc>
          <w:tcPr>
            <w:tcW w:w="711" w:type="dxa"/>
          </w:tcPr>
          <w:p w14:paraId="3A4E4DA7" w14:textId="33343823" w:rsidR="008E416C" w:rsidRPr="00E96AE5" w:rsidRDefault="008E416C" w:rsidP="00B24E5E">
            <w:pPr>
              <w:rPr>
                <w:rFonts w:ascii="Times New Roman" w:hAnsi="Times New Roman" w:cs="Times New Roman"/>
              </w:rPr>
            </w:pPr>
          </w:p>
        </w:tc>
      </w:tr>
      <w:tr w:rsidR="008D491A" w14:paraId="0FBDD03C" w14:textId="77777777" w:rsidTr="00B24E5E">
        <w:trPr>
          <w:trHeight w:val="225"/>
        </w:trPr>
        <w:tc>
          <w:tcPr>
            <w:tcW w:w="2547" w:type="dxa"/>
          </w:tcPr>
          <w:p w14:paraId="4B5EFF4B" w14:textId="77777777" w:rsidR="006C38E4" w:rsidRPr="006C38E4" w:rsidRDefault="006C38E4" w:rsidP="006C38E4">
            <w:pPr>
              <w:pStyle w:val="Tabletext"/>
              <w:rPr>
                <w:rFonts w:ascii="Times New Roman" w:hAnsi="Times New Roman" w:cs="Times New Roman"/>
                <w:b/>
                <w:sz w:val="24"/>
              </w:rPr>
            </w:pPr>
            <w:r w:rsidRPr="006C38E4">
              <w:rPr>
                <w:rFonts w:ascii="Times New Roman" w:hAnsi="Times New Roman" w:cs="Times New Roman"/>
                <w:b/>
                <w:sz w:val="24"/>
              </w:rPr>
              <w:t>B3: Consumer protection in relation to personal finance</w:t>
            </w:r>
          </w:p>
          <w:p w14:paraId="63F525B8" w14:textId="5930231F" w:rsidR="00E96AE5" w:rsidRPr="006C38E4" w:rsidRDefault="00E96AE5" w:rsidP="00E96AE5">
            <w:pPr>
              <w:pStyle w:val="Tabletextbullets"/>
              <w:ind w:left="227" w:hanging="227"/>
              <w:rPr>
                <w:rFonts w:ascii="Times New Roman" w:hAnsi="Times New Roman" w:cs="Times New Roman"/>
                <w:sz w:val="24"/>
              </w:rPr>
            </w:pPr>
          </w:p>
        </w:tc>
        <w:tc>
          <w:tcPr>
            <w:tcW w:w="5997" w:type="dxa"/>
            <w:gridSpan w:val="3"/>
          </w:tcPr>
          <w:p w14:paraId="352E215E" w14:textId="77777777" w:rsidR="006C38E4" w:rsidRPr="006C38E4" w:rsidRDefault="006C38E4" w:rsidP="006C38E4">
            <w:pPr>
              <w:pStyle w:val="Tabletext"/>
              <w:rPr>
                <w:rFonts w:ascii="Times New Roman" w:hAnsi="Times New Roman" w:cs="Times New Roman"/>
                <w:sz w:val="22"/>
                <w:szCs w:val="22"/>
              </w:rPr>
            </w:pPr>
            <w:r w:rsidRPr="006C38E4">
              <w:rPr>
                <w:rFonts w:ascii="Times New Roman" w:hAnsi="Times New Roman" w:cs="Times New Roman"/>
                <w:b/>
                <w:sz w:val="22"/>
                <w:szCs w:val="22"/>
              </w:rPr>
              <w:t xml:space="preserve">LG1: </w:t>
            </w:r>
            <w:r w:rsidRPr="006C38E4">
              <w:rPr>
                <w:rFonts w:ascii="Times New Roman" w:hAnsi="Times New Roman" w:cs="Times New Roman"/>
                <w:sz w:val="22"/>
                <w:szCs w:val="22"/>
              </w:rPr>
              <w:t>Know the</w:t>
            </w:r>
            <w:r w:rsidRPr="006C38E4">
              <w:rPr>
                <w:rFonts w:ascii="Times New Roman" w:hAnsi="Times New Roman" w:cs="Times New Roman"/>
                <w:b/>
                <w:sz w:val="22"/>
                <w:szCs w:val="22"/>
              </w:rPr>
              <w:t xml:space="preserve"> </w:t>
            </w:r>
            <w:r w:rsidRPr="006C38E4">
              <w:rPr>
                <w:rFonts w:ascii="Times New Roman" w:hAnsi="Times New Roman" w:cs="Times New Roman"/>
                <w:sz w:val="22"/>
                <w:szCs w:val="22"/>
              </w:rPr>
              <w:t>Function, role and responsibilities of: FCA; FOS; FSCS; OFT</w:t>
            </w:r>
          </w:p>
          <w:p w14:paraId="45C2E306" w14:textId="77777777" w:rsidR="006C38E4" w:rsidRPr="006C38E4" w:rsidRDefault="006C38E4" w:rsidP="006C38E4">
            <w:pPr>
              <w:spacing w:after="0"/>
              <w:rPr>
                <w:rFonts w:ascii="Times New Roman" w:hAnsi="Times New Roman" w:cs="Times New Roman"/>
              </w:rPr>
            </w:pPr>
            <w:r w:rsidRPr="006C38E4">
              <w:rPr>
                <w:rFonts w:ascii="Times New Roman" w:hAnsi="Times New Roman" w:cs="Times New Roman"/>
                <w:b/>
              </w:rPr>
              <w:t>LG1:</w:t>
            </w:r>
            <w:r w:rsidRPr="006C38E4">
              <w:rPr>
                <w:rFonts w:ascii="Times New Roman" w:hAnsi="Times New Roman" w:cs="Times New Roman"/>
              </w:rPr>
              <w:t xml:space="preserve"> Know the key principles of the consumer credit act (legislation).</w:t>
            </w:r>
          </w:p>
          <w:p w14:paraId="608C28C8" w14:textId="77777777" w:rsidR="006C38E4" w:rsidRPr="006C38E4" w:rsidRDefault="006C38E4" w:rsidP="006C38E4">
            <w:pPr>
              <w:spacing w:after="0"/>
              <w:rPr>
                <w:rFonts w:ascii="Times New Roman" w:hAnsi="Times New Roman" w:cs="Times New Roman"/>
              </w:rPr>
            </w:pPr>
            <w:r w:rsidRPr="006C38E4">
              <w:rPr>
                <w:rFonts w:ascii="Times New Roman" w:hAnsi="Times New Roman" w:cs="Times New Roman"/>
                <w:b/>
              </w:rPr>
              <w:t>LG2:</w:t>
            </w:r>
            <w:r w:rsidRPr="006C38E4">
              <w:rPr>
                <w:rFonts w:ascii="Times New Roman" w:hAnsi="Times New Roman" w:cs="Times New Roman"/>
              </w:rPr>
              <w:t xml:space="preserve"> Apply Consumer Credit Act to individual cases</w:t>
            </w:r>
          </w:p>
          <w:p w14:paraId="4EB4E1E1" w14:textId="7770A4DE" w:rsidR="008D491A" w:rsidRPr="006C38E4" w:rsidRDefault="006C38E4" w:rsidP="006C38E4">
            <w:pPr>
              <w:spacing w:after="0"/>
              <w:rPr>
                <w:rFonts w:ascii="Times New Roman" w:hAnsi="Times New Roman" w:cs="Times New Roman"/>
              </w:rPr>
            </w:pPr>
            <w:r w:rsidRPr="006C38E4">
              <w:rPr>
                <w:rFonts w:ascii="Times New Roman" w:hAnsi="Times New Roman" w:cs="Times New Roman"/>
                <w:b/>
              </w:rPr>
              <w:t>LG3</w:t>
            </w:r>
            <w:r w:rsidRPr="006C38E4">
              <w:rPr>
                <w:rFonts w:ascii="Times New Roman" w:hAnsi="Times New Roman" w:cs="Times New Roman"/>
              </w:rPr>
              <w:t>: Analyse and evaluate the need for regulation in the personal finance market</w:t>
            </w:r>
          </w:p>
        </w:tc>
        <w:tc>
          <w:tcPr>
            <w:tcW w:w="726" w:type="dxa"/>
          </w:tcPr>
          <w:p w14:paraId="0C4A4D02" w14:textId="77777777" w:rsidR="008D491A" w:rsidRPr="00E96AE5" w:rsidRDefault="008D491A" w:rsidP="00B24E5E">
            <w:pPr>
              <w:spacing w:after="0"/>
              <w:rPr>
                <w:rFonts w:ascii="Times New Roman" w:hAnsi="Times New Roman" w:cs="Times New Roman"/>
              </w:rPr>
            </w:pPr>
          </w:p>
        </w:tc>
        <w:tc>
          <w:tcPr>
            <w:tcW w:w="609" w:type="dxa"/>
          </w:tcPr>
          <w:p w14:paraId="1978F828" w14:textId="77777777" w:rsidR="008D491A" w:rsidRPr="00E96AE5" w:rsidRDefault="008D491A" w:rsidP="00B24E5E">
            <w:pPr>
              <w:spacing w:after="0"/>
              <w:rPr>
                <w:rFonts w:ascii="Times New Roman" w:hAnsi="Times New Roman" w:cs="Times New Roman"/>
              </w:rPr>
            </w:pPr>
          </w:p>
        </w:tc>
        <w:tc>
          <w:tcPr>
            <w:tcW w:w="711" w:type="dxa"/>
          </w:tcPr>
          <w:p w14:paraId="50D4D35F" w14:textId="72B059F2" w:rsidR="008D491A" w:rsidRPr="00E96AE5" w:rsidRDefault="008D491A" w:rsidP="00B24E5E">
            <w:pPr>
              <w:spacing w:after="0"/>
              <w:rPr>
                <w:rFonts w:ascii="Times New Roman" w:hAnsi="Times New Roman" w:cs="Times New Roman"/>
              </w:rPr>
            </w:pPr>
          </w:p>
        </w:tc>
      </w:tr>
      <w:tr w:rsidR="008B5004" w14:paraId="062B3143" w14:textId="77777777" w:rsidTr="00B24E5E">
        <w:trPr>
          <w:trHeight w:val="225"/>
        </w:trPr>
        <w:tc>
          <w:tcPr>
            <w:tcW w:w="2547" w:type="dxa"/>
          </w:tcPr>
          <w:p w14:paraId="6661B03F" w14:textId="77777777" w:rsidR="006C38E4" w:rsidRPr="006C38E4" w:rsidRDefault="006C38E4" w:rsidP="006C38E4">
            <w:pPr>
              <w:pStyle w:val="Tabletext"/>
              <w:rPr>
                <w:rFonts w:ascii="Times New Roman" w:hAnsi="Times New Roman" w:cs="Times New Roman"/>
                <w:b/>
                <w:sz w:val="24"/>
              </w:rPr>
            </w:pPr>
            <w:r w:rsidRPr="006C38E4">
              <w:rPr>
                <w:rFonts w:ascii="Times New Roman" w:hAnsi="Times New Roman" w:cs="Times New Roman"/>
                <w:b/>
                <w:sz w:val="24"/>
              </w:rPr>
              <w:t>B4 Information guidance and advice</w:t>
            </w:r>
          </w:p>
          <w:p w14:paraId="22AF1D2A" w14:textId="2D67CCC1" w:rsidR="008B5004" w:rsidRPr="006C38E4" w:rsidRDefault="008B5004" w:rsidP="00B24E5E">
            <w:pPr>
              <w:spacing w:after="0"/>
              <w:rPr>
                <w:rFonts w:ascii="Times New Roman" w:hAnsi="Times New Roman" w:cs="Times New Roman"/>
                <w:sz w:val="24"/>
                <w:szCs w:val="24"/>
              </w:rPr>
            </w:pPr>
          </w:p>
        </w:tc>
        <w:tc>
          <w:tcPr>
            <w:tcW w:w="5997" w:type="dxa"/>
            <w:gridSpan w:val="3"/>
          </w:tcPr>
          <w:p w14:paraId="2E360C00" w14:textId="77777777" w:rsidR="006C38E4" w:rsidRPr="006C38E4" w:rsidRDefault="006C38E4" w:rsidP="006C38E4">
            <w:pPr>
              <w:pStyle w:val="Tablebullets"/>
              <w:numPr>
                <w:ilvl w:val="0"/>
                <w:numId w:val="0"/>
              </w:numPr>
              <w:spacing w:before="0" w:after="0" w:line="240" w:lineRule="auto"/>
              <w:textAlignment w:val="baseline"/>
              <w:rPr>
                <w:rFonts w:ascii="Times New Roman" w:hAnsi="Times New Roman"/>
                <w:sz w:val="22"/>
                <w:szCs w:val="22"/>
              </w:rPr>
            </w:pPr>
            <w:r w:rsidRPr="006C38E4">
              <w:rPr>
                <w:rFonts w:ascii="Times New Roman" w:hAnsi="Times New Roman"/>
                <w:b/>
                <w:sz w:val="22"/>
                <w:szCs w:val="22"/>
              </w:rPr>
              <w:t>LG1</w:t>
            </w:r>
            <w:r w:rsidRPr="006C38E4">
              <w:rPr>
                <w:rFonts w:ascii="Times New Roman" w:hAnsi="Times New Roman"/>
                <w:sz w:val="22"/>
                <w:szCs w:val="22"/>
              </w:rPr>
              <w:t>: Know the function, role and responsibilities, advantages and disadvantages of: Citizens Advice; independent financial advisor (IFA); price comparison websites; money advice service; debt counsellors; Individual Voluntary Arrangements (IVAs); Bankruptcy.</w:t>
            </w:r>
          </w:p>
          <w:p w14:paraId="6A772341" w14:textId="77777777" w:rsidR="006C38E4" w:rsidRPr="006C38E4" w:rsidRDefault="006C38E4" w:rsidP="006C38E4">
            <w:pPr>
              <w:pStyle w:val="Tablebullets"/>
              <w:numPr>
                <w:ilvl w:val="0"/>
                <w:numId w:val="0"/>
              </w:numPr>
              <w:spacing w:before="0" w:after="0" w:line="240" w:lineRule="auto"/>
              <w:textAlignment w:val="baseline"/>
              <w:rPr>
                <w:rFonts w:ascii="Times New Roman" w:hAnsi="Times New Roman"/>
                <w:sz w:val="22"/>
                <w:szCs w:val="22"/>
              </w:rPr>
            </w:pPr>
            <w:r w:rsidRPr="006C38E4">
              <w:rPr>
                <w:rFonts w:ascii="Times New Roman" w:hAnsi="Times New Roman"/>
                <w:b/>
                <w:sz w:val="22"/>
                <w:szCs w:val="22"/>
              </w:rPr>
              <w:t>LG2:</w:t>
            </w:r>
            <w:r w:rsidRPr="006C38E4">
              <w:rPr>
                <w:rFonts w:ascii="Times New Roman" w:hAnsi="Times New Roman"/>
                <w:sz w:val="22"/>
                <w:szCs w:val="22"/>
              </w:rPr>
              <w:t xml:space="preserve"> Identify support for given individuals</w:t>
            </w:r>
          </w:p>
          <w:p w14:paraId="32FE8BC8" w14:textId="77906AD9" w:rsidR="008B5004" w:rsidRPr="006C38E4" w:rsidRDefault="006C38E4" w:rsidP="006C38E4">
            <w:pPr>
              <w:pStyle w:val="Tabletextbullets"/>
              <w:numPr>
                <w:ilvl w:val="0"/>
                <w:numId w:val="0"/>
              </w:numPr>
              <w:rPr>
                <w:rFonts w:ascii="Times New Roman" w:hAnsi="Times New Roman" w:cs="Times New Roman"/>
                <w:sz w:val="22"/>
                <w:szCs w:val="22"/>
              </w:rPr>
            </w:pPr>
            <w:r w:rsidRPr="006C38E4">
              <w:rPr>
                <w:rFonts w:ascii="Times New Roman" w:hAnsi="Times New Roman" w:cs="Times New Roman"/>
                <w:b/>
                <w:sz w:val="22"/>
                <w:szCs w:val="22"/>
              </w:rPr>
              <w:t>LG3:</w:t>
            </w:r>
            <w:r w:rsidRPr="006C38E4">
              <w:rPr>
                <w:rFonts w:ascii="Times New Roman" w:hAnsi="Times New Roman" w:cs="Times New Roman"/>
                <w:sz w:val="22"/>
                <w:szCs w:val="22"/>
              </w:rPr>
              <w:t xml:space="preserve"> Analyse and evaluate the sources of advice</w:t>
            </w:r>
          </w:p>
        </w:tc>
        <w:tc>
          <w:tcPr>
            <w:tcW w:w="726" w:type="dxa"/>
          </w:tcPr>
          <w:p w14:paraId="6A4541FC" w14:textId="77777777" w:rsidR="008B5004" w:rsidRPr="00E96AE5" w:rsidRDefault="008B5004" w:rsidP="00B24E5E">
            <w:pPr>
              <w:spacing w:after="0"/>
              <w:rPr>
                <w:rFonts w:ascii="Times New Roman" w:hAnsi="Times New Roman" w:cs="Times New Roman"/>
              </w:rPr>
            </w:pPr>
          </w:p>
        </w:tc>
        <w:tc>
          <w:tcPr>
            <w:tcW w:w="609" w:type="dxa"/>
          </w:tcPr>
          <w:p w14:paraId="7E014193" w14:textId="77777777" w:rsidR="008B5004" w:rsidRPr="00E96AE5" w:rsidRDefault="008B5004" w:rsidP="00B24E5E">
            <w:pPr>
              <w:spacing w:after="0"/>
              <w:rPr>
                <w:rFonts w:ascii="Times New Roman" w:hAnsi="Times New Roman" w:cs="Times New Roman"/>
              </w:rPr>
            </w:pPr>
          </w:p>
        </w:tc>
        <w:tc>
          <w:tcPr>
            <w:tcW w:w="711" w:type="dxa"/>
          </w:tcPr>
          <w:p w14:paraId="113DAD39" w14:textId="7169E308" w:rsidR="008B5004" w:rsidRPr="00E96AE5" w:rsidRDefault="008B5004" w:rsidP="00B24E5E">
            <w:pPr>
              <w:spacing w:after="0"/>
              <w:rPr>
                <w:rFonts w:ascii="Times New Roman" w:hAnsi="Times New Roman" w:cs="Times New Roman"/>
              </w:rPr>
            </w:pPr>
          </w:p>
        </w:tc>
      </w:tr>
    </w:tbl>
    <w:p w14:paraId="07C723F2" w14:textId="09E92E28" w:rsidR="00471B37" w:rsidRDefault="00E96AE5">
      <w:bookmarkStart w:id="0" w:name="_GoBack"/>
      <w:bookmarkEnd w:id="0"/>
      <w:r>
        <w:rPr>
          <w:noProof/>
          <w:lang w:eastAsia="en-GB"/>
        </w:rPr>
        <mc:AlternateContent>
          <mc:Choice Requires="wps">
            <w:drawing>
              <wp:anchor distT="0" distB="0" distL="114300" distR="114300" simplePos="0" relativeHeight="251671552" behindDoc="0" locked="0" layoutInCell="1" allowOverlap="1" wp14:anchorId="0AE3DC0D" wp14:editId="0E8978B4">
                <wp:simplePos x="0" y="0"/>
                <wp:positionH relativeFrom="margin">
                  <wp:align>left</wp:align>
                </wp:positionH>
                <wp:positionV relativeFrom="paragraph">
                  <wp:posOffset>7677151</wp:posOffset>
                </wp:positionV>
                <wp:extent cx="6734175" cy="22098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6734175" cy="2209800"/>
                        </a:xfrm>
                        <a:prstGeom prst="rect">
                          <a:avLst/>
                        </a:prstGeom>
                        <a:solidFill>
                          <a:schemeClr val="lt1"/>
                        </a:solidFill>
                        <a:ln w="19050">
                          <a:solidFill>
                            <a:prstClr val="black"/>
                          </a:solidFill>
                        </a:ln>
                      </wps:spPr>
                      <wps:txbx>
                        <w:txbxContent>
                          <w:p w14:paraId="092FFFBE" w14:textId="26DCC72A" w:rsidR="00471B37" w:rsidRDefault="007D0FDE" w:rsidP="00E96AE5">
                            <w:pPr>
                              <w:spacing w:after="0"/>
                              <w:rPr>
                                <w:b/>
                                <w:sz w:val="20"/>
                              </w:rPr>
                            </w:pPr>
                            <w:r w:rsidRPr="00E048FE">
                              <w:rPr>
                                <w:b/>
                                <w:sz w:val="20"/>
                              </w:rPr>
                              <w:t xml:space="preserve">Links: </w:t>
                            </w:r>
                          </w:p>
                          <w:p w14:paraId="67B580B9" w14:textId="252798A0" w:rsidR="006C38E4" w:rsidRPr="006C38E4" w:rsidRDefault="006C38E4" w:rsidP="006C38E4">
                            <w:pPr>
                              <w:rPr>
                                <w:rFonts w:ascii="Times New Roman" w:hAnsi="Times New Roman" w:cs="Times New Roman"/>
                                <w:sz w:val="24"/>
                                <w:szCs w:val="24"/>
                              </w:rPr>
                            </w:pPr>
                            <w:r w:rsidRPr="006C38E4">
                              <w:rPr>
                                <w:rFonts w:ascii="Times New Roman" w:hAnsi="Times New Roman" w:cs="Times New Roman"/>
                                <w:sz w:val="24"/>
                                <w:szCs w:val="24"/>
                              </w:rPr>
                              <w:t xml:space="preserve">This unit builds on knowledge of personal financial from unit 3A where </w:t>
                            </w:r>
                            <w:r w:rsidRPr="006C38E4">
                              <w:rPr>
                                <w:rFonts w:ascii="Times New Roman" w:hAnsi="Times New Roman" w:cs="Times New Roman"/>
                                <w:sz w:val="24"/>
                                <w:szCs w:val="24"/>
                              </w:rPr>
                              <w:t>you</w:t>
                            </w:r>
                            <w:r w:rsidRPr="006C38E4">
                              <w:rPr>
                                <w:rFonts w:ascii="Times New Roman" w:hAnsi="Times New Roman" w:cs="Times New Roman"/>
                                <w:sz w:val="24"/>
                                <w:szCs w:val="24"/>
                              </w:rPr>
                              <w:t xml:space="preserve"> have learnt about the role and function of money and analyse</w:t>
                            </w:r>
                            <w:r w:rsidRPr="006C38E4">
                              <w:rPr>
                                <w:rFonts w:ascii="Times New Roman" w:hAnsi="Times New Roman" w:cs="Times New Roman"/>
                                <w:sz w:val="24"/>
                                <w:szCs w:val="24"/>
                              </w:rPr>
                              <w:t>d</w:t>
                            </w:r>
                            <w:r w:rsidRPr="006C38E4">
                              <w:rPr>
                                <w:rFonts w:ascii="Times New Roman" w:hAnsi="Times New Roman" w:cs="Times New Roman"/>
                                <w:sz w:val="24"/>
                                <w:szCs w:val="24"/>
                              </w:rPr>
                              <w:t xml:space="preserve"> the different financial services products.  In this unit </w:t>
                            </w:r>
                            <w:r w:rsidRPr="006C38E4">
                              <w:rPr>
                                <w:rFonts w:ascii="Times New Roman" w:hAnsi="Times New Roman" w:cs="Times New Roman"/>
                                <w:sz w:val="24"/>
                                <w:szCs w:val="24"/>
                              </w:rPr>
                              <w:t xml:space="preserve">you </w:t>
                            </w:r>
                            <w:r w:rsidRPr="006C38E4">
                              <w:rPr>
                                <w:rFonts w:ascii="Times New Roman" w:hAnsi="Times New Roman" w:cs="Times New Roman"/>
                                <w:sz w:val="24"/>
                                <w:szCs w:val="24"/>
                              </w:rPr>
                              <w:t xml:space="preserve">will look the </w:t>
                            </w:r>
                            <w:r w:rsidRPr="006C38E4">
                              <w:rPr>
                                <w:rFonts w:ascii="Times New Roman" w:hAnsi="Times New Roman" w:cs="Times New Roman"/>
                                <w:sz w:val="24"/>
                                <w:szCs w:val="24"/>
                              </w:rPr>
                              <w:t>institutions</w:t>
                            </w:r>
                            <w:r w:rsidRPr="006C38E4">
                              <w:rPr>
                                <w:rFonts w:ascii="Times New Roman" w:hAnsi="Times New Roman" w:cs="Times New Roman"/>
                                <w:sz w:val="24"/>
                                <w:szCs w:val="24"/>
                              </w:rPr>
                              <w:t xml:space="preserve"> that provide the products and the support available to individuals when selecting and using financial services products. </w:t>
                            </w:r>
                          </w:p>
                          <w:p w14:paraId="7ED1587E" w14:textId="39181B24" w:rsidR="006C38E4" w:rsidRPr="006C38E4" w:rsidRDefault="006C38E4" w:rsidP="006C38E4">
                            <w:pPr>
                              <w:spacing w:after="0"/>
                              <w:rPr>
                                <w:rFonts w:ascii="Times New Roman" w:hAnsi="Times New Roman" w:cs="Times New Roman"/>
                                <w:b/>
                                <w:sz w:val="24"/>
                                <w:szCs w:val="24"/>
                              </w:rPr>
                            </w:pPr>
                            <w:r w:rsidRPr="006C38E4">
                              <w:rPr>
                                <w:rFonts w:ascii="Times New Roman" w:hAnsi="Times New Roman" w:cs="Times New Roman"/>
                                <w:sz w:val="24"/>
                                <w:szCs w:val="24"/>
                              </w:rPr>
                              <w:t>Knowledge of legislation and impact of organisations and how they impact on businesses and individuals will be further developed in other units such as International Business, Marking, Recruitment and Selection and Cost and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E3DC0D" id="_x0000_t202" coordsize="21600,21600" o:spt="202" path="m,l,21600r21600,l21600,xe">
                <v:stroke joinstyle="miter"/>
                <v:path gradientshapeok="t" o:connecttype="rect"/>
              </v:shapetype>
              <v:shape id="Text Box 6" o:spid="_x0000_s1026" type="#_x0000_t202" style="position:absolute;margin-left:0;margin-top:604.5pt;width:530.25pt;height:174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" fillcolor="white [3201]" strokeweight="1.5pt">
                <v:textbox>
                  <w:txbxContent>
                    <w:p w14:paraId="092FFFBE" w14:textId="26DCC72A" w:rsidR="00471B37" w:rsidRDefault="007D0FDE" w:rsidP="00E96AE5">
                      <w:pPr>
                        <w:spacing w:after="0"/>
                        <w:rPr>
                          <w:b/>
                          <w:sz w:val="20"/>
                        </w:rPr>
                      </w:pPr>
                      <w:r w:rsidRPr="00E048FE">
                        <w:rPr>
                          <w:b/>
                          <w:sz w:val="20"/>
                        </w:rPr>
                        <w:t xml:space="preserve">Links: </w:t>
                      </w:r>
                    </w:p>
                    <w:p w14:paraId="67B580B9" w14:textId="252798A0" w:rsidR="006C38E4" w:rsidRPr="006C38E4" w:rsidRDefault="006C38E4" w:rsidP="006C38E4">
                      <w:pPr>
                        <w:rPr>
                          <w:rFonts w:ascii="Times New Roman" w:hAnsi="Times New Roman" w:cs="Times New Roman"/>
                          <w:sz w:val="24"/>
                          <w:szCs w:val="24"/>
                        </w:rPr>
                      </w:pPr>
                      <w:r w:rsidRPr="006C38E4">
                        <w:rPr>
                          <w:rFonts w:ascii="Times New Roman" w:hAnsi="Times New Roman" w:cs="Times New Roman"/>
                          <w:sz w:val="24"/>
                          <w:szCs w:val="24"/>
                        </w:rPr>
                        <w:t xml:space="preserve">This unit builds on knowledge of personal financial from unit 3A where </w:t>
                      </w:r>
                      <w:r w:rsidRPr="006C38E4">
                        <w:rPr>
                          <w:rFonts w:ascii="Times New Roman" w:hAnsi="Times New Roman" w:cs="Times New Roman"/>
                          <w:sz w:val="24"/>
                          <w:szCs w:val="24"/>
                        </w:rPr>
                        <w:t>you</w:t>
                      </w:r>
                      <w:r w:rsidRPr="006C38E4">
                        <w:rPr>
                          <w:rFonts w:ascii="Times New Roman" w:hAnsi="Times New Roman" w:cs="Times New Roman"/>
                          <w:sz w:val="24"/>
                          <w:szCs w:val="24"/>
                        </w:rPr>
                        <w:t xml:space="preserve"> have learnt about the role and function of money and analyse</w:t>
                      </w:r>
                      <w:r w:rsidRPr="006C38E4">
                        <w:rPr>
                          <w:rFonts w:ascii="Times New Roman" w:hAnsi="Times New Roman" w:cs="Times New Roman"/>
                          <w:sz w:val="24"/>
                          <w:szCs w:val="24"/>
                        </w:rPr>
                        <w:t>d</w:t>
                      </w:r>
                      <w:r w:rsidRPr="006C38E4">
                        <w:rPr>
                          <w:rFonts w:ascii="Times New Roman" w:hAnsi="Times New Roman" w:cs="Times New Roman"/>
                          <w:sz w:val="24"/>
                          <w:szCs w:val="24"/>
                        </w:rPr>
                        <w:t xml:space="preserve"> the different financial services products.  In this unit </w:t>
                      </w:r>
                      <w:r w:rsidRPr="006C38E4">
                        <w:rPr>
                          <w:rFonts w:ascii="Times New Roman" w:hAnsi="Times New Roman" w:cs="Times New Roman"/>
                          <w:sz w:val="24"/>
                          <w:szCs w:val="24"/>
                        </w:rPr>
                        <w:t xml:space="preserve">you </w:t>
                      </w:r>
                      <w:r w:rsidRPr="006C38E4">
                        <w:rPr>
                          <w:rFonts w:ascii="Times New Roman" w:hAnsi="Times New Roman" w:cs="Times New Roman"/>
                          <w:sz w:val="24"/>
                          <w:szCs w:val="24"/>
                        </w:rPr>
                        <w:t xml:space="preserve">will look the </w:t>
                      </w:r>
                      <w:r w:rsidRPr="006C38E4">
                        <w:rPr>
                          <w:rFonts w:ascii="Times New Roman" w:hAnsi="Times New Roman" w:cs="Times New Roman"/>
                          <w:sz w:val="24"/>
                          <w:szCs w:val="24"/>
                        </w:rPr>
                        <w:t>institutions</w:t>
                      </w:r>
                      <w:r w:rsidRPr="006C38E4">
                        <w:rPr>
                          <w:rFonts w:ascii="Times New Roman" w:hAnsi="Times New Roman" w:cs="Times New Roman"/>
                          <w:sz w:val="24"/>
                          <w:szCs w:val="24"/>
                        </w:rPr>
                        <w:t xml:space="preserve"> that provide the products and the support available to individuals when selecting and using financial services products. </w:t>
                      </w:r>
                    </w:p>
                    <w:p w14:paraId="7ED1587E" w14:textId="39181B24" w:rsidR="006C38E4" w:rsidRPr="006C38E4" w:rsidRDefault="006C38E4" w:rsidP="006C38E4">
                      <w:pPr>
                        <w:spacing w:after="0"/>
                        <w:rPr>
                          <w:rFonts w:ascii="Times New Roman" w:hAnsi="Times New Roman" w:cs="Times New Roman"/>
                          <w:b/>
                          <w:sz w:val="24"/>
                          <w:szCs w:val="24"/>
                        </w:rPr>
                      </w:pPr>
                      <w:r w:rsidRPr="006C38E4">
                        <w:rPr>
                          <w:rFonts w:ascii="Times New Roman" w:hAnsi="Times New Roman" w:cs="Times New Roman"/>
                          <w:sz w:val="24"/>
                          <w:szCs w:val="24"/>
                        </w:rPr>
                        <w:t>Knowledge of legislation and impact of organisations and how they impact on businesses and individuals will be further developed in other units such as International Business, Marking, Recruitment and Selection and Cost and Management.</w:t>
                      </w:r>
                    </w:p>
                  </w:txbxContent>
                </v:textbox>
                <w10:wrap anchorx="margin"/>
              </v:shape>
            </w:pict>
          </mc:Fallback>
        </mc:AlternateContent>
      </w:r>
    </w:p>
    <w:sectPr w:rsidR="00471B37" w:rsidSect="003367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utiger Roman">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52E29"/>
    <w:multiLevelType w:val="hybridMultilevel"/>
    <w:tmpl w:val="3EC21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5E621C"/>
    <w:multiLevelType w:val="hybridMultilevel"/>
    <w:tmpl w:val="DAC2CD66"/>
    <w:lvl w:ilvl="0" w:tplc="4AB0B99E">
      <w:start w:val="1"/>
      <w:numFmt w:val="bullet"/>
      <w:pStyle w:val="Text-bullet"/>
      <w:lvlText w:val="●"/>
      <w:lvlJc w:val="left"/>
      <w:pPr>
        <w:tabs>
          <w:tab w:val="num" w:pos="240"/>
        </w:tabs>
        <w:ind w:left="340" w:hanging="340"/>
      </w:pPr>
      <w:rPr>
        <w:rFonts w:ascii="Arial" w:hAnsi="Arial" w:cs="Arial" w:hint="default"/>
        <w:b w:val="0"/>
        <w:i w:val="0"/>
        <w:color w:val="auto"/>
        <w:sz w:val="20"/>
      </w:rPr>
    </w:lvl>
    <w:lvl w:ilvl="1" w:tplc="08090003">
      <w:start w:val="1"/>
      <w:numFmt w:val="bullet"/>
      <w:lvlText w:val="o"/>
      <w:lvlJc w:val="left"/>
      <w:pPr>
        <w:tabs>
          <w:tab w:val="num" w:pos="1440"/>
        </w:tabs>
        <w:ind w:left="1440" w:hanging="360"/>
      </w:pPr>
      <w:rPr>
        <w:rFonts w:ascii="Courier New" w:hAnsi="Courier New" w:cs="Frutiger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Frutiger Roman"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Frutiger Roman"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4C4F6B"/>
    <w:multiLevelType w:val="hybridMultilevel"/>
    <w:tmpl w:val="E8E66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BA05EF"/>
    <w:multiLevelType w:val="hybridMultilevel"/>
    <w:tmpl w:val="5296AA58"/>
    <w:lvl w:ilvl="0" w:tplc="A3EC07B2">
      <w:start w:val="1"/>
      <w:numFmt w:val="bullet"/>
      <w:pStyle w:val="Tabletextbullets"/>
      <w:lvlText w:val="●"/>
      <w:lvlJc w:val="left"/>
      <w:pPr>
        <w:tabs>
          <w:tab w:val="num" w:pos="397"/>
        </w:tabs>
        <w:ind w:left="397" w:hanging="397"/>
      </w:pPr>
      <w:rPr>
        <w:rFonts w:ascii="Arial" w:hAnsi="Arial" w:hint="default"/>
        <w:sz w:val="16"/>
        <w:szCs w:val="1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ABA"/>
    <w:rsid w:val="00033CD4"/>
    <w:rsid w:val="00060C50"/>
    <w:rsid w:val="000A4ADB"/>
    <w:rsid w:val="000B079A"/>
    <w:rsid w:val="000F0257"/>
    <w:rsid w:val="001C3968"/>
    <w:rsid w:val="001E6A96"/>
    <w:rsid w:val="001E7AF2"/>
    <w:rsid w:val="00274AAC"/>
    <w:rsid w:val="002A28AD"/>
    <w:rsid w:val="002F259E"/>
    <w:rsid w:val="0033675A"/>
    <w:rsid w:val="003459B1"/>
    <w:rsid w:val="003B3F69"/>
    <w:rsid w:val="003C6DFD"/>
    <w:rsid w:val="00470D54"/>
    <w:rsid w:val="00471B37"/>
    <w:rsid w:val="004C50D5"/>
    <w:rsid w:val="004D42C0"/>
    <w:rsid w:val="004D4AD1"/>
    <w:rsid w:val="004F0369"/>
    <w:rsid w:val="00500F22"/>
    <w:rsid w:val="00523203"/>
    <w:rsid w:val="005333D4"/>
    <w:rsid w:val="00584245"/>
    <w:rsid w:val="00642A9E"/>
    <w:rsid w:val="006C38E4"/>
    <w:rsid w:val="00703757"/>
    <w:rsid w:val="00761238"/>
    <w:rsid w:val="0079299F"/>
    <w:rsid w:val="007955C7"/>
    <w:rsid w:val="007D0FDE"/>
    <w:rsid w:val="007D4110"/>
    <w:rsid w:val="007F5001"/>
    <w:rsid w:val="00827835"/>
    <w:rsid w:val="00831F97"/>
    <w:rsid w:val="008A1A2A"/>
    <w:rsid w:val="008B5004"/>
    <w:rsid w:val="008D491A"/>
    <w:rsid w:val="008E416C"/>
    <w:rsid w:val="00971232"/>
    <w:rsid w:val="009D7C2F"/>
    <w:rsid w:val="009F6D57"/>
    <w:rsid w:val="00A4322C"/>
    <w:rsid w:val="00A962AA"/>
    <w:rsid w:val="00AA2260"/>
    <w:rsid w:val="00AE0ABA"/>
    <w:rsid w:val="00B23497"/>
    <w:rsid w:val="00B24E5E"/>
    <w:rsid w:val="00B85982"/>
    <w:rsid w:val="00BC1C13"/>
    <w:rsid w:val="00C010E9"/>
    <w:rsid w:val="00C46DA0"/>
    <w:rsid w:val="00C7069B"/>
    <w:rsid w:val="00CE49C5"/>
    <w:rsid w:val="00CF284B"/>
    <w:rsid w:val="00D137E1"/>
    <w:rsid w:val="00DF21BB"/>
    <w:rsid w:val="00E048FE"/>
    <w:rsid w:val="00E27C22"/>
    <w:rsid w:val="00E50992"/>
    <w:rsid w:val="00E54214"/>
    <w:rsid w:val="00E85B48"/>
    <w:rsid w:val="00E904C9"/>
    <w:rsid w:val="00E96AE5"/>
    <w:rsid w:val="00F15695"/>
    <w:rsid w:val="00FF5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4D36"/>
  <w15:chartTrackingRefBased/>
  <w15:docId w15:val="{9D0A7B8D-6756-482F-A8B0-F7E78AF7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9C5"/>
    <w:pPr>
      <w:ind w:left="720"/>
      <w:contextualSpacing/>
    </w:pPr>
  </w:style>
  <w:style w:type="paragraph" w:styleId="BalloonText">
    <w:name w:val="Balloon Text"/>
    <w:basedOn w:val="Normal"/>
    <w:link w:val="BalloonTextChar"/>
    <w:uiPriority w:val="99"/>
    <w:semiHidden/>
    <w:unhideWhenUsed/>
    <w:rsid w:val="000F0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257"/>
    <w:rPr>
      <w:rFonts w:ascii="Segoe UI" w:hAnsi="Segoe UI" w:cs="Segoe UI"/>
      <w:sz w:val="18"/>
      <w:szCs w:val="18"/>
    </w:rPr>
  </w:style>
  <w:style w:type="character" w:styleId="Hyperlink">
    <w:name w:val="Hyperlink"/>
    <w:basedOn w:val="DefaultParagraphFont"/>
    <w:uiPriority w:val="99"/>
    <w:unhideWhenUsed/>
    <w:rsid w:val="000F0257"/>
    <w:rPr>
      <w:color w:val="0563C1" w:themeColor="hyperlink"/>
      <w:u w:val="single"/>
    </w:rPr>
  </w:style>
  <w:style w:type="character" w:customStyle="1" w:styleId="UnresolvedMention">
    <w:name w:val="Unresolved Mention"/>
    <w:basedOn w:val="DefaultParagraphFont"/>
    <w:uiPriority w:val="99"/>
    <w:semiHidden/>
    <w:unhideWhenUsed/>
    <w:rsid w:val="000F0257"/>
    <w:rPr>
      <w:color w:val="605E5C"/>
      <w:shd w:val="clear" w:color="auto" w:fill="E1DFDD"/>
    </w:rPr>
  </w:style>
  <w:style w:type="paragraph" w:customStyle="1" w:styleId="Tabletext">
    <w:name w:val="Table text"/>
    <w:link w:val="TabletextChar"/>
    <w:rsid w:val="00E96AE5"/>
    <w:pPr>
      <w:spacing w:after="0" w:line="240" w:lineRule="atLeast"/>
    </w:pPr>
    <w:rPr>
      <w:rFonts w:ascii="Verdana" w:eastAsia="Times New Roman" w:hAnsi="Verdana" w:cs="Arial"/>
      <w:sz w:val="16"/>
      <w:szCs w:val="24"/>
    </w:rPr>
  </w:style>
  <w:style w:type="paragraph" w:customStyle="1" w:styleId="Tabletextbullets">
    <w:name w:val="Table text bullets"/>
    <w:qFormat/>
    <w:rsid w:val="00E96AE5"/>
    <w:pPr>
      <w:numPr>
        <w:numId w:val="1"/>
      </w:numPr>
      <w:spacing w:after="0" w:line="240" w:lineRule="atLeast"/>
    </w:pPr>
    <w:rPr>
      <w:rFonts w:ascii="Verdana" w:eastAsia="Times New Roman" w:hAnsi="Verdana" w:cs="Arial"/>
      <w:sz w:val="16"/>
      <w:szCs w:val="24"/>
    </w:rPr>
  </w:style>
  <w:style w:type="character" w:customStyle="1" w:styleId="TabletextChar">
    <w:name w:val="Table text Char"/>
    <w:link w:val="Tabletext"/>
    <w:locked/>
    <w:rsid w:val="006C38E4"/>
    <w:rPr>
      <w:rFonts w:ascii="Verdana" w:eastAsia="Times New Roman" w:hAnsi="Verdana" w:cs="Arial"/>
      <w:sz w:val="16"/>
      <w:szCs w:val="24"/>
    </w:rPr>
  </w:style>
  <w:style w:type="paragraph" w:customStyle="1" w:styleId="Text-bullet">
    <w:name w:val="Text-bullet"/>
    <w:basedOn w:val="Normal"/>
    <w:rsid w:val="006C38E4"/>
    <w:pPr>
      <w:numPr>
        <w:numId w:val="4"/>
      </w:numPr>
      <w:tabs>
        <w:tab w:val="clear" w:pos="240"/>
        <w:tab w:val="num" w:pos="360"/>
      </w:tabs>
      <w:spacing w:before="100" w:after="100" w:line="260" w:lineRule="atLeast"/>
      <w:ind w:left="460" w:right="400"/>
    </w:pPr>
    <w:rPr>
      <w:rFonts w:ascii="Verdana" w:eastAsia="Times New Roman" w:hAnsi="Verdana" w:cs="Times New Roman"/>
      <w:sz w:val="20"/>
      <w:szCs w:val="20"/>
    </w:rPr>
  </w:style>
  <w:style w:type="paragraph" w:customStyle="1" w:styleId="Tablebullets">
    <w:name w:val="Table bullets"/>
    <w:basedOn w:val="Text-bullet"/>
    <w:qFormat/>
    <w:rsid w:val="006C38E4"/>
    <w:pPr>
      <w:tabs>
        <w:tab w:val="clear" w:pos="360"/>
        <w:tab w:val="num" w:pos="240"/>
      </w:tabs>
      <w:spacing w:before="60" w:after="60"/>
      <w:ind w:left="340" w:right="0"/>
    </w:pPr>
  </w:style>
  <w:style w:type="paragraph" w:styleId="Header">
    <w:name w:val="header"/>
    <w:basedOn w:val="Normal"/>
    <w:link w:val="HeaderChar"/>
    <w:uiPriority w:val="99"/>
    <w:unhideWhenUsed/>
    <w:rsid w:val="006C38E4"/>
    <w:pPr>
      <w:pBdr>
        <w:top w:val="nil"/>
        <w:left w:val="nil"/>
        <w:bottom w:val="nil"/>
        <w:right w:val="nil"/>
        <w:between w:val="nil"/>
      </w:pBdr>
      <w:tabs>
        <w:tab w:val="center" w:pos="4513"/>
        <w:tab w:val="right" w:pos="9026"/>
      </w:tabs>
      <w:spacing w:after="0" w:line="240" w:lineRule="auto"/>
    </w:pPr>
    <w:rPr>
      <w:rFonts w:ascii="Times New Roman" w:eastAsia="Times New Roman" w:hAnsi="Times New Roman" w:cs="Times New Roman"/>
      <w:color w:val="000000"/>
      <w:sz w:val="20"/>
      <w:szCs w:val="20"/>
      <w:lang w:eastAsia="en-GB"/>
    </w:rPr>
  </w:style>
  <w:style w:type="character" w:customStyle="1" w:styleId="HeaderChar">
    <w:name w:val="Header Char"/>
    <w:basedOn w:val="DefaultParagraphFont"/>
    <w:link w:val="Header"/>
    <w:uiPriority w:val="99"/>
    <w:rsid w:val="006C38E4"/>
    <w:rPr>
      <w:rFonts w:ascii="Times New Roman" w:eastAsia="Times New Roman" w:hAnsi="Times New Roman" w:cs="Times New Roman"/>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commons.wikimedia.org/wiki/File:Thumbs_up_font_awesome.s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2" ma:contentTypeDescription="Create a new document." ma:contentTypeScope="" ma:versionID="6d3ace640bf360eaecbf916c3d376203">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68de4921ee568875b070f02223174350"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CB55CE-E318-4D1D-ADEA-60C606145150}">
  <ds:schemaRefs>
    <ds:schemaRef ds:uri="http://schemas.microsoft.com/sharepoint/v3/contenttype/forms"/>
  </ds:schemaRefs>
</ds:datastoreItem>
</file>

<file path=customXml/itemProps2.xml><?xml version="1.0" encoding="utf-8"?>
<ds:datastoreItem xmlns:ds="http://schemas.openxmlformats.org/officeDocument/2006/customXml" ds:itemID="{ED9C4391-9ABC-4CA6-A488-E586B2F0DDF2}"/>
</file>

<file path=customXml/itemProps3.xml><?xml version="1.0" encoding="utf-8"?>
<ds:datastoreItem xmlns:ds="http://schemas.openxmlformats.org/officeDocument/2006/customXml" ds:itemID="{FFD825FF-2ED0-4064-8AE3-B1EE90CA2D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Wycherley, Scott</dc:creator>
  <cp:keywords/>
  <dc:description/>
  <cp:lastModifiedBy>Chapman, Rachel</cp:lastModifiedBy>
  <cp:revision>2</cp:revision>
  <dcterms:created xsi:type="dcterms:W3CDTF">2019-07-26T11:54:00Z</dcterms:created>
  <dcterms:modified xsi:type="dcterms:W3CDTF">2019-07-26T11:54:00Z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ies>
</file>