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A31DFD">
        <w:trPr>
          <w:trHeight w:val="360"/>
        </w:trPr>
        <w:tc>
          <w:tcPr>
            <w:tcW w:w="2547" w:type="dxa"/>
            <w:vAlign w:val="center"/>
          </w:tcPr>
          <w:p w14:paraId="28B4EA70" w14:textId="324B4E4B" w:rsidR="00E85B48" w:rsidRPr="00A31DFD" w:rsidRDefault="00A31DFD" w:rsidP="00203003">
            <w:pPr>
              <w:spacing w:after="0"/>
              <w:jc w:val="center"/>
              <w:rPr>
                <w:rFonts w:ascii="Times New Roman" w:hAnsi="Times New Roman" w:cs="Times New Roman"/>
                <w:b/>
              </w:rPr>
            </w:pPr>
            <w:r w:rsidRPr="00A31DFD">
              <w:rPr>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Unit 3:Per</w:t>
            </w:r>
            <w:r w:rsidR="00203003">
              <w:rPr>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sonal</w:t>
            </w:r>
            <w:r w:rsidRPr="00A31DFD">
              <w:rPr>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Business Finance – Section A: Understand the importance of managing personal finance</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A31DFD">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bookmarkStart w:id="0" w:name="_GoBack"/>
            <w:bookmarkEnd w:id="0"/>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A31DFD">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A31DFD">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A31DFD">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A31DFD">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A31DFD">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A31DFD">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65642E7A"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r:id="rId10" o:title=""/>
                        <v:path arrowok="t"/>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r:id="rId10" o:title=""/>
                        <v:path arrowok="t"/>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r:id="rId10" o:title=""/>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A31DFD" w14:paraId="58E06230" w14:textId="360435D8" w:rsidTr="00A31DFD">
        <w:trPr>
          <w:trHeight w:val="210"/>
        </w:trPr>
        <w:tc>
          <w:tcPr>
            <w:tcW w:w="2547" w:type="dxa"/>
          </w:tcPr>
          <w:p w14:paraId="29A7BF86" w14:textId="77777777" w:rsidR="00A31DFD" w:rsidRPr="005B165E" w:rsidRDefault="00A31DFD" w:rsidP="005B165E">
            <w:pPr>
              <w:spacing w:after="0" w:line="240" w:lineRule="auto"/>
              <w:rPr>
                <w:rFonts w:ascii="Times New Roman" w:hAnsi="Times New Roman" w:cs="Times New Roman"/>
                <w:b/>
                <w:sz w:val="20"/>
                <w:szCs w:val="20"/>
              </w:rPr>
            </w:pPr>
            <w:r w:rsidRPr="005B165E">
              <w:rPr>
                <w:rFonts w:ascii="Times New Roman" w:hAnsi="Times New Roman" w:cs="Times New Roman"/>
                <w:b/>
                <w:sz w:val="20"/>
                <w:szCs w:val="20"/>
              </w:rPr>
              <w:t>A1:</w:t>
            </w:r>
          </w:p>
          <w:p w14:paraId="236B4096" w14:textId="77777777" w:rsidR="00A31DFD" w:rsidRPr="005B165E" w:rsidRDefault="00A31DFD" w:rsidP="005B165E">
            <w:pPr>
              <w:spacing w:after="0" w:line="240" w:lineRule="auto"/>
              <w:rPr>
                <w:rFonts w:ascii="Times New Roman" w:hAnsi="Times New Roman" w:cs="Times New Roman"/>
                <w:b/>
                <w:sz w:val="20"/>
                <w:szCs w:val="20"/>
              </w:rPr>
            </w:pPr>
            <w:r w:rsidRPr="005B165E">
              <w:rPr>
                <w:rFonts w:ascii="Times New Roman" w:hAnsi="Times New Roman" w:cs="Times New Roman"/>
                <w:b/>
                <w:sz w:val="20"/>
                <w:szCs w:val="20"/>
              </w:rPr>
              <w:t>Functions and role of money</w:t>
            </w:r>
          </w:p>
          <w:p w14:paraId="71584402" w14:textId="50535925" w:rsidR="00A31DFD" w:rsidRPr="005B165E" w:rsidRDefault="005B165E" w:rsidP="005B165E">
            <w:pPr>
              <w:spacing w:after="0" w:line="240" w:lineRule="auto"/>
              <w:rPr>
                <w:rFonts w:ascii="Times New Roman" w:hAnsi="Times New Roman" w:cs="Times New Roman"/>
                <w:sz w:val="20"/>
                <w:szCs w:val="20"/>
              </w:rPr>
            </w:pPr>
            <w:r>
              <w:rPr>
                <w:rFonts w:ascii="Times New Roman" w:hAnsi="Times New Roman" w:cs="Times New Roman"/>
                <w:sz w:val="20"/>
                <w:szCs w:val="20"/>
              </w:rPr>
              <w:t>F</w:t>
            </w:r>
            <w:r w:rsidR="00A31DFD" w:rsidRPr="005B165E">
              <w:rPr>
                <w:rFonts w:ascii="Times New Roman" w:hAnsi="Times New Roman" w:cs="Times New Roman"/>
                <w:sz w:val="20"/>
                <w:szCs w:val="20"/>
              </w:rPr>
              <w:t>unctions and characteristics</w:t>
            </w:r>
          </w:p>
          <w:p w14:paraId="59E8F3DE" w14:textId="2180B359" w:rsidR="00A31DFD" w:rsidRPr="005B165E" w:rsidRDefault="00A31DFD" w:rsidP="005B165E">
            <w:pPr>
              <w:spacing w:after="0" w:line="240" w:lineRule="auto"/>
              <w:rPr>
                <w:rFonts w:ascii="Times New Roman" w:hAnsi="Times New Roman" w:cs="Times New Roman"/>
                <w:sz w:val="20"/>
                <w:szCs w:val="20"/>
              </w:rPr>
            </w:pPr>
          </w:p>
        </w:tc>
        <w:tc>
          <w:tcPr>
            <w:tcW w:w="5997" w:type="dxa"/>
            <w:gridSpan w:val="3"/>
          </w:tcPr>
          <w:p w14:paraId="340CDE89" w14:textId="079763EE" w:rsidR="00A31DFD" w:rsidRPr="005B165E" w:rsidRDefault="00A31DFD" w:rsidP="005B165E">
            <w:pPr>
              <w:pStyle w:val="Tablesub-bullets"/>
              <w:spacing w:before="0" w:after="0"/>
              <w:rPr>
                <w:rFonts w:ascii="Times New Roman" w:hAnsi="Times New Roman" w:cs="Times New Roman"/>
                <w:szCs w:val="20"/>
              </w:rPr>
            </w:pPr>
            <w:r w:rsidRPr="005B165E">
              <w:rPr>
                <w:rFonts w:ascii="Times New Roman" w:hAnsi="Times New Roman" w:cs="Times New Roman"/>
                <w:b/>
                <w:szCs w:val="20"/>
              </w:rPr>
              <w:t>LG1</w:t>
            </w:r>
            <w:r w:rsidRPr="005B165E">
              <w:rPr>
                <w:rFonts w:ascii="Times New Roman" w:hAnsi="Times New Roman" w:cs="Times New Roman"/>
                <w:szCs w:val="20"/>
              </w:rPr>
              <w:t xml:space="preserve">: Know the functions </w:t>
            </w:r>
            <w:r w:rsidR="005B165E">
              <w:rPr>
                <w:rFonts w:ascii="Times New Roman" w:hAnsi="Times New Roman" w:cs="Times New Roman"/>
                <w:szCs w:val="20"/>
              </w:rPr>
              <w:t xml:space="preserve">and characteristics </w:t>
            </w:r>
            <w:r w:rsidRPr="005B165E">
              <w:rPr>
                <w:rFonts w:ascii="Times New Roman" w:hAnsi="Times New Roman" w:cs="Times New Roman"/>
                <w:szCs w:val="20"/>
              </w:rPr>
              <w:t>of money</w:t>
            </w:r>
          </w:p>
          <w:p w14:paraId="68E771A5" w14:textId="77777777" w:rsidR="00A31DFD" w:rsidRPr="005B165E" w:rsidRDefault="00A31DFD"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LG2:</w:t>
            </w:r>
            <w:r w:rsidRPr="005B165E">
              <w:rPr>
                <w:rFonts w:ascii="Times New Roman" w:hAnsi="Times New Roman"/>
              </w:rPr>
              <w:t xml:space="preserve"> Discuss the importance of the functions with given case studies</w:t>
            </w:r>
          </w:p>
          <w:p w14:paraId="11FFC19A" w14:textId="0D4DF91F" w:rsidR="00A31DFD" w:rsidRPr="005B165E" w:rsidRDefault="00A31DFD"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LG3</w:t>
            </w:r>
            <w:r w:rsidRPr="005B165E">
              <w:rPr>
                <w:rFonts w:ascii="Times New Roman" w:hAnsi="Times New Roman"/>
              </w:rPr>
              <w:t xml:space="preserve">: Analyse </w:t>
            </w:r>
            <w:r w:rsidR="005B165E">
              <w:rPr>
                <w:rFonts w:ascii="Times New Roman" w:hAnsi="Times New Roman"/>
              </w:rPr>
              <w:t>functions and characteristics</w:t>
            </w:r>
          </w:p>
          <w:p w14:paraId="6211553F" w14:textId="589ACB9C" w:rsidR="00A31DFD" w:rsidRPr="005B165E" w:rsidRDefault="00A31DFD"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LG3:</w:t>
            </w:r>
            <w:r w:rsidR="005B165E">
              <w:rPr>
                <w:rFonts w:ascii="Times New Roman" w:hAnsi="Times New Roman"/>
              </w:rPr>
              <w:t xml:space="preserve"> A</w:t>
            </w:r>
            <w:r w:rsidRPr="005B165E">
              <w:rPr>
                <w:rFonts w:ascii="Times New Roman" w:hAnsi="Times New Roman"/>
              </w:rPr>
              <w:t>nalyse how characteristics help money to perform its function</w:t>
            </w:r>
          </w:p>
        </w:tc>
        <w:tc>
          <w:tcPr>
            <w:tcW w:w="726" w:type="dxa"/>
          </w:tcPr>
          <w:p w14:paraId="000DA362" w14:textId="3DC6C58D" w:rsidR="00A31DFD" w:rsidRPr="00E96AE5" w:rsidRDefault="00A31DFD" w:rsidP="00A31DFD">
            <w:pPr>
              <w:spacing w:after="0"/>
              <w:rPr>
                <w:rFonts w:ascii="Times New Roman" w:hAnsi="Times New Roman" w:cs="Times New Roman"/>
              </w:rPr>
            </w:pPr>
          </w:p>
        </w:tc>
        <w:tc>
          <w:tcPr>
            <w:tcW w:w="609" w:type="dxa"/>
          </w:tcPr>
          <w:p w14:paraId="1E5DF3EC" w14:textId="032C2859" w:rsidR="00A31DFD" w:rsidRPr="00E96AE5" w:rsidRDefault="00A31DFD" w:rsidP="00A31DFD">
            <w:pPr>
              <w:spacing w:after="0"/>
              <w:rPr>
                <w:rFonts w:ascii="Times New Roman" w:hAnsi="Times New Roman" w:cs="Times New Roman"/>
              </w:rPr>
            </w:pPr>
          </w:p>
        </w:tc>
        <w:tc>
          <w:tcPr>
            <w:tcW w:w="711" w:type="dxa"/>
          </w:tcPr>
          <w:p w14:paraId="5A927ACE" w14:textId="30C6C78F" w:rsidR="00A31DFD" w:rsidRPr="00E96AE5" w:rsidRDefault="00A31DFD" w:rsidP="00A31DFD">
            <w:pPr>
              <w:spacing w:after="0"/>
              <w:rPr>
                <w:rFonts w:ascii="Times New Roman" w:hAnsi="Times New Roman" w:cs="Times New Roman"/>
              </w:rPr>
            </w:pPr>
          </w:p>
        </w:tc>
      </w:tr>
      <w:tr w:rsidR="008E416C" w14:paraId="6905CFC4" w14:textId="77777777" w:rsidTr="00A31DFD">
        <w:trPr>
          <w:trHeight w:val="225"/>
        </w:trPr>
        <w:tc>
          <w:tcPr>
            <w:tcW w:w="2547" w:type="dxa"/>
          </w:tcPr>
          <w:p w14:paraId="26AF4615" w14:textId="77777777" w:rsidR="00A31DFD" w:rsidRPr="005B165E" w:rsidRDefault="00A31DFD"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A1: Functions and role of money</w:t>
            </w:r>
          </w:p>
          <w:p w14:paraId="498DDBB4" w14:textId="4581FE4E" w:rsidR="008E416C" w:rsidRPr="005B165E" w:rsidRDefault="00A31DFD"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rPr>
              <w:t xml:space="preserve">Factors affecting role of money </w:t>
            </w:r>
          </w:p>
        </w:tc>
        <w:tc>
          <w:tcPr>
            <w:tcW w:w="5997" w:type="dxa"/>
            <w:gridSpan w:val="3"/>
          </w:tcPr>
          <w:p w14:paraId="45A40A87" w14:textId="589BB945" w:rsidR="00A31DFD" w:rsidRPr="005B165E" w:rsidRDefault="00A31DFD" w:rsidP="005B165E">
            <w:pPr>
              <w:pStyle w:val="Tablesub-bullets"/>
              <w:spacing w:before="0" w:after="0"/>
              <w:rPr>
                <w:rFonts w:ascii="Times New Roman" w:hAnsi="Times New Roman" w:cs="Times New Roman"/>
                <w:szCs w:val="20"/>
              </w:rPr>
            </w:pPr>
            <w:r w:rsidRPr="005B165E">
              <w:rPr>
                <w:rFonts w:ascii="Times New Roman" w:hAnsi="Times New Roman" w:cs="Times New Roman"/>
                <w:b/>
                <w:szCs w:val="20"/>
              </w:rPr>
              <w:t>LG1:</w:t>
            </w:r>
            <w:r w:rsidRPr="005B165E">
              <w:rPr>
                <w:rFonts w:ascii="Times New Roman" w:hAnsi="Times New Roman" w:cs="Times New Roman"/>
                <w:szCs w:val="20"/>
              </w:rPr>
              <w:t xml:space="preserve"> Know the factors that affect the role of </w:t>
            </w:r>
            <w:r w:rsidR="005B165E">
              <w:rPr>
                <w:rFonts w:ascii="Times New Roman" w:hAnsi="Times New Roman" w:cs="Times New Roman"/>
                <w:szCs w:val="20"/>
              </w:rPr>
              <w:t>money – indiv</w:t>
            </w:r>
            <w:r w:rsidR="00F4738A">
              <w:rPr>
                <w:rFonts w:ascii="Times New Roman" w:hAnsi="Times New Roman" w:cs="Times New Roman"/>
                <w:szCs w:val="20"/>
              </w:rPr>
              <w:t>idual</w:t>
            </w:r>
            <w:r w:rsidR="005B165E">
              <w:rPr>
                <w:rFonts w:ascii="Times New Roman" w:hAnsi="Times New Roman" w:cs="Times New Roman"/>
                <w:szCs w:val="20"/>
              </w:rPr>
              <w:t xml:space="preserve"> and </w:t>
            </w:r>
            <w:r w:rsidR="00F4738A">
              <w:rPr>
                <w:rFonts w:ascii="Times New Roman" w:hAnsi="Times New Roman" w:cs="Times New Roman"/>
                <w:szCs w:val="20"/>
              </w:rPr>
              <w:t>economic</w:t>
            </w:r>
          </w:p>
          <w:p w14:paraId="4134C784" w14:textId="6723124A" w:rsidR="00A31DFD" w:rsidRPr="005B165E" w:rsidRDefault="00A31DFD" w:rsidP="005B165E">
            <w:pPr>
              <w:pStyle w:val="Tablesub-bullets"/>
              <w:spacing w:before="0" w:after="0"/>
              <w:rPr>
                <w:rFonts w:ascii="Times New Roman" w:hAnsi="Times New Roman" w:cs="Times New Roman"/>
                <w:szCs w:val="20"/>
              </w:rPr>
            </w:pPr>
            <w:r w:rsidRPr="005B165E">
              <w:rPr>
                <w:rFonts w:ascii="Times New Roman" w:hAnsi="Times New Roman" w:cs="Times New Roman"/>
                <w:b/>
                <w:szCs w:val="20"/>
              </w:rPr>
              <w:t>LG2</w:t>
            </w:r>
            <w:r w:rsidR="005B165E">
              <w:rPr>
                <w:rFonts w:ascii="Times New Roman" w:hAnsi="Times New Roman" w:cs="Times New Roman"/>
                <w:szCs w:val="20"/>
              </w:rPr>
              <w:t>: I</w:t>
            </w:r>
            <w:r w:rsidRPr="005B165E">
              <w:rPr>
                <w:rFonts w:ascii="Times New Roman" w:hAnsi="Times New Roman" w:cs="Times New Roman"/>
                <w:szCs w:val="20"/>
              </w:rPr>
              <w:t xml:space="preserve">dentify </w:t>
            </w:r>
            <w:r w:rsidR="005B165E">
              <w:rPr>
                <w:rFonts w:ascii="Times New Roman" w:hAnsi="Times New Roman" w:cs="Times New Roman"/>
                <w:szCs w:val="20"/>
              </w:rPr>
              <w:t xml:space="preserve">factors for given </w:t>
            </w:r>
            <w:r w:rsidR="00F4738A">
              <w:rPr>
                <w:rFonts w:ascii="Times New Roman" w:hAnsi="Times New Roman" w:cs="Times New Roman"/>
                <w:szCs w:val="20"/>
              </w:rPr>
              <w:t>individuals</w:t>
            </w:r>
            <w:r w:rsidR="005B165E">
              <w:rPr>
                <w:rFonts w:ascii="Times New Roman" w:hAnsi="Times New Roman" w:cs="Times New Roman"/>
                <w:szCs w:val="20"/>
              </w:rPr>
              <w:t xml:space="preserve"> </w:t>
            </w:r>
          </w:p>
          <w:p w14:paraId="41477595" w14:textId="6017D44A" w:rsidR="00E96AE5" w:rsidRPr="005B165E" w:rsidRDefault="00A31DFD" w:rsidP="00F4738A">
            <w:pPr>
              <w:pStyle w:val="Tablesub-bullets"/>
              <w:spacing w:before="0" w:after="0"/>
              <w:rPr>
                <w:rFonts w:ascii="Times New Roman" w:hAnsi="Times New Roman" w:cs="Times New Roman"/>
                <w:szCs w:val="20"/>
              </w:rPr>
            </w:pPr>
            <w:r w:rsidRPr="005B165E">
              <w:rPr>
                <w:rFonts w:ascii="Times New Roman" w:hAnsi="Times New Roman" w:cs="Times New Roman"/>
                <w:b/>
                <w:szCs w:val="20"/>
              </w:rPr>
              <w:t>LG3:</w:t>
            </w:r>
            <w:r w:rsidR="00F4738A">
              <w:rPr>
                <w:rFonts w:ascii="Times New Roman" w:hAnsi="Times New Roman" w:cs="Times New Roman"/>
                <w:szCs w:val="20"/>
              </w:rPr>
              <w:t xml:space="preserve"> A</w:t>
            </w:r>
            <w:r w:rsidRPr="005B165E">
              <w:rPr>
                <w:rFonts w:ascii="Times New Roman" w:hAnsi="Times New Roman" w:cs="Times New Roman"/>
                <w:szCs w:val="20"/>
              </w:rPr>
              <w:t>nalyse and evaluate the impact of factors on individual choices</w:t>
            </w:r>
          </w:p>
        </w:tc>
        <w:tc>
          <w:tcPr>
            <w:tcW w:w="726" w:type="dxa"/>
          </w:tcPr>
          <w:p w14:paraId="6232629A" w14:textId="0FC0279D" w:rsidR="008E416C" w:rsidRPr="00E96AE5" w:rsidRDefault="008E416C" w:rsidP="00B24E5E">
            <w:pPr>
              <w:rPr>
                <w:rFonts w:ascii="Times New Roman" w:hAnsi="Times New Roman" w:cs="Times New Roman"/>
              </w:rPr>
            </w:pPr>
          </w:p>
        </w:tc>
        <w:tc>
          <w:tcPr>
            <w:tcW w:w="609" w:type="dxa"/>
          </w:tcPr>
          <w:p w14:paraId="41FDA276" w14:textId="2F5D9242" w:rsidR="008E416C" w:rsidRPr="00E96AE5" w:rsidRDefault="008E416C" w:rsidP="00B24E5E">
            <w:pPr>
              <w:rPr>
                <w:rFonts w:ascii="Times New Roman" w:hAnsi="Times New Roman" w:cs="Times New Roman"/>
              </w:rPr>
            </w:pPr>
          </w:p>
        </w:tc>
        <w:tc>
          <w:tcPr>
            <w:tcW w:w="711" w:type="dxa"/>
          </w:tcPr>
          <w:p w14:paraId="3A4E4DA7" w14:textId="33343823" w:rsidR="008E416C" w:rsidRPr="00E96AE5" w:rsidRDefault="008E416C" w:rsidP="00B24E5E">
            <w:pPr>
              <w:rPr>
                <w:rFonts w:ascii="Times New Roman" w:hAnsi="Times New Roman" w:cs="Times New Roman"/>
              </w:rPr>
            </w:pPr>
          </w:p>
        </w:tc>
      </w:tr>
      <w:tr w:rsidR="008B5004" w14:paraId="062B3143" w14:textId="77777777" w:rsidTr="00A31DFD">
        <w:trPr>
          <w:trHeight w:val="225"/>
        </w:trPr>
        <w:tc>
          <w:tcPr>
            <w:tcW w:w="2547" w:type="dxa"/>
          </w:tcPr>
          <w:p w14:paraId="792B0AB5" w14:textId="77777777" w:rsidR="005B165E" w:rsidRPr="005B165E" w:rsidRDefault="005B165E"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A1 Functions and role of money</w:t>
            </w:r>
          </w:p>
          <w:p w14:paraId="0346AF87"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sz w:val="20"/>
                <w:szCs w:val="20"/>
              </w:rPr>
              <w:t>Planning expenditure</w:t>
            </w:r>
          </w:p>
          <w:p w14:paraId="75B74ED6" w14:textId="12A25888" w:rsidR="00E96AE5" w:rsidRPr="005B165E" w:rsidRDefault="00E96AE5" w:rsidP="005B165E">
            <w:pPr>
              <w:pStyle w:val="Tabletextbullets"/>
              <w:spacing w:line="240" w:lineRule="auto"/>
              <w:ind w:left="227" w:hanging="227"/>
              <w:rPr>
                <w:rFonts w:ascii="Times New Roman" w:hAnsi="Times New Roman" w:cs="Times New Roman"/>
                <w:sz w:val="20"/>
                <w:szCs w:val="20"/>
              </w:rPr>
            </w:pPr>
          </w:p>
          <w:p w14:paraId="22AF1D2A" w14:textId="2D67CCC1" w:rsidR="008B5004" w:rsidRPr="005B165E" w:rsidRDefault="008B5004" w:rsidP="005B165E">
            <w:pPr>
              <w:spacing w:after="0" w:line="240" w:lineRule="auto"/>
              <w:rPr>
                <w:rFonts w:ascii="Times New Roman" w:hAnsi="Times New Roman" w:cs="Times New Roman"/>
                <w:sz w:val="20"/>
                <w:szCs w:val="20"/>
              </w:rPr>
            </w:pPr>
          </w:p>
        </w:tc>
        <w:tc>
          <w:tcPr>
            <w:tcW w:w="5997" w:type="dxa"/>
            <w:gridSpan w:val="3"/>
          </w:tcPr>
          <w:p w14:paraId="622A1962" w14:textId="5BD4826E"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LG1:</w:t>
            </w:r>
            <w:r w:rsidRPr="005B165E">
              <w:rPr>
                <w:rFonts w:ascii="Times New Roman" w:hAnsi="Times New Roman"/>
              </w:rPr>
              <w:t xml:space="preserve"> Know the reasons for planning expenditure</w:t>
            </w:r>
            <w:r w:rsidR="00F4738A">
              <w:rPr>
                <w:rFonts w:ascii="Times New Roman" w:hAnsi="Times New Roman"/>
              </w:rPr>
              <w:t xml:space="preserve"> and the </w:t>
            </w:r>
            <w:r w:rsidRPr="005B165E">
              <w:rPr>
                <w:rFonts w:ascii="Times New Roman" w:hAnsi="Times New Roman"/>
              </w:rPr>
              <w:t>consequences of debt</w:t>
            </w:r>
          </w:p>
          <w:p w14:paraId="041CBF6A" w14:textId="77777777"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LG1</w:t>
            </w:r>
            <w:r w:rsidRPr="005B165E">
              <w:rPr>
                <w:rFonts w:ascii="Times New Roman" w:hAnsi="Times New Roman"/>
              </w:rPr>
              <w:t>:Know the features of bankruptcy and IVAs</w:t>
            </w:r>
          </w:p>
          <w:p w14:paraId="5DE7EDD1" w14:textId="77777777"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LG2</w:t>
            </w:r>
            <w:r w:rsidRPr="005B165E">
              <w:rPr>
                <w:rFonts w:ascii="Times New Roman" w:hAnsi="Times New Roman"/>
              </w:rPr>
              <w:t>: Identify reasons for planning with a given case study</w:t>
            </w:r>
          </w:p>
          <w:p w14:paraId="259B607D" w14:textId="77777777"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LG3</w:t>
            </w:r>
            <w:r w:rsidRPr="005B165E">
              <w:rPr>
                <w:rFonts w:ascii="Times New Roman" w:hAnsi="Times New Roman"/>
              </w:rPr>
              <w:t>: Analyse the impact of debt</w:t>
            </w:r>
          </w:p>
          <w:p w14:paraId="32FE8BC8" w14:textId="54D17506" w:rsidR="008B5004" w:rsidRPr="005B165E" w:rsidRDefault="005B165E" w:rsidP="005B165E">
            <w:pPr>
              <w:pStyle w:val="Tabletextbullets"/>
              <w:numPr>
                <w:ilvl w:val="0"/>
                <w:numId w:val="0"/>
              </w:numPr>
              <w:spacing w:line="240" w:lineRule="auto"/>
              <w:rPr>
                <w:rFonts w:ascii="Times New Roman" w:hAnsi="Times New Roman" w:cs="Times New Roman"/>
                <w:sz w:val="20"/>
                <w:szCs w:val="20"/>
              </w:rPr>
            </w:pPr>
            <w:r w:rsidRPr="005B165E">
              <w:rPr>
                <w:rFonts w:ascii="Times New Roman" w:hAnsi="Times New Roman" w:cs="Times New Roman"/>
                <w:b/>
                <w:sz w:val="20"/>
                <w:szCs w:val="20"/>
              </w:rPr>
              <w:t>LG3</w:t>
            </w:r>
            <w:r w:rsidRPr="005B165E">
              <w:rPr>
                <w:rFonts w:ascii="Times New Roman" w:hAnsi="Times New Roman" w:cs="Times New Roman"/>
                <w:sz w:val="20"/>
                <w:szCs w:val="20"/>
              </w:rPr>
              <w:t>: Evaluate the differences between bankruptcy and IVAs</w:t>
            </w:r>
          </w:p>
        </w:tc>
        <w:tc>
          <w:tcPr>
            <w:tcW w:w="726" w:type="dxa"/>
          </w:tcPr>
          <w:p w14:paraId="6A4541FC" w14:textId="77777777" w:rsidR="008B5004" w:rsidRPr="00E96AE5" w:rsidRDefault="008B5004" w:rsidP="00B24E5E">
            <w:pPr>
              <w:spacing w:after="0"/>
              <w:rPr>
                <w:rFonts w:ascii="Times New Roman" w:hAnsi="Times New Roman" w:cs="Times New Roman"/>
              </w:rPr>
            </w:pPr>
          </w:p>
        </w:tc>
        <w:tc>
          <w:tcPr>
            <w:tcW w:w="609" w:type="dxa"/>
          </w:tcPr>
          <w:p w14:paraId="7E014193" w14:textId="77777777" w:rsidR="008B5004" w:rsidRPr="00E96AE5" w:rsidRDefault="008B5004" w:rsidP="00B24E5E">
            <w:pPr>
              <w:spacing w:after="0"/>
              <w:rPr>
                <w:rFonts w:ascii="Times New Roman" w:hAnsi="Times New Roman" w:cs="Times New Roman"/>
              </w:rPr>
            </w:pPr>
          </w:p>
        </w:tc>
        <w:tc>
          <w:tcPr>
            <w:tcW w:w="711" w:type="dxa"/>
          </w:tcPr>
          <w:p w14:paraId="113DAD39" w14:textId="7169E308" w:rsidR="008B5004" w:rsidRPr="00E96AE5" w:rsidRDefault="008B5004" w:rsidP="00B24E5E">
            <w:pPr>
              <w:spacing w:after="0"/>
              <w:rPr>
                <w:rFonts w:ascii="Times New Roman" w:hAnsi="Times New Roman" w:cs="Times New Roman"/>
              </w:rPr>
            </w:pPr>
          </w:p>
        </w:tc>
      </w:tr>
      <w:tr w:rsidR="00E96AE5" w14:paraId="7ADA448D" w14:textId="77777777" w:rsidTr="00A31DFD">
        <w:trPr>
          <w:trHeight w:val="225"/>
        </w:trPr>
        <w:tc>
          <w:tcPr>
            <w:tcW w:w="2547" w:type="dxa"/>
          </w:tcPr>
          <w:p w14:paraId="599F58D7" w14:textId="77777777" w:rsidR="005B165E" w:rsidRPr="005B165E" w:rsidRDefault="005B165E"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A2: Different ways to pay</w:t>
            </w:r>
          </w:p>
          <w:p w14:paraId="187EB197" w14:textId="3BB9953F" w:rsidR="00E96AE5" w:rsidRPr="005B165E" w:rsidRDefault="00E96AE5" w:rsidP="005B165E">
            <w:pPr>
              <w:pStyle w:val="Tabletextbullets"/>
              <w:spacing w:line="240" w:lineRule="auto"/>
              <w:ind w:left="227" w:hanging="227"/>
              <w:rPr>
                <w:rFonts w:ascii="Times New Roman" w:hAnsi="Times New Roman" w:cs="Times New Roman"/>
                <w:sz w:val="20"/>
                <w:szCs w:val="20"/>
              </w:rPr>
            </w:pPr>
          </w:p>
        </w:tc>
        <w:tc>
          <w:tcPr>
            <w:tcW w:w="5997" w:type="dxa"/>
            <w:gridSpan w:val="3"/>
          </w:tcPr>
          <w:p w14:paraId="54207767" w14:textId="029CAC20" w:rsidR="005B165E" w:rsidRPr="005B165E" w:rsidRDefault="005B165E" w:rsidP="005B165E">
            <w:pPr>
              <w:pStyle w:val="Tablesub-bullets"/>
              <w:spacing w:before="0" w:after="0"/>
              <w:rPr>
                <w:rFonts w:ascii="Times New Roman" w:hAnsi="Times New Roman" w:cs="Times New Roman"/>
                <w:szCs w:val="20"/>
              </w:rPr>
            </w:pPr>
            <w:r w:rsidRPr="005B165E">
              <w:rPr>
                <w:rFonts w:ascii="Times New Roman" w:hAnsi="Times New Roman" w:cs="Times New Roman"/>
                <w:b/>
                <w:szCs w:val="20"/>
              </w:rPr>
              <w:t>LG1:</w:t>
            </w:r>
            <w:r w:rsidRPr="005B165E">
              <w:rPr>
                <w:rFonts w:ascii="Times New Roman" w:hAnsi="Times New Roman" w:cs="Times New Roman"/>
                <w:szCs w:val="20"/>
              </w:rPr>
              <w:t xml:space="preserve"> Know the different ways to pay </w:t>
            </w:r>
          </w:p>
          <w:p w14:paraId="7C917C63" w14:textId="77777777" w:rsidR="005B165E" w:rsidRPr="005B165E" w:rsidRDefault="005B165E" w:rsidP="005B165E">
            <w:pPr>
              <w:pStyle w:val="Tablesub-bullets"/>
              <w:spacing w:before="0" w:after="0"/>
              <w:rPr>
                <w:rFonts w:ascii="Times New Roman" w:hAnsi="Times New Roman" w:cs="Times New Roman"/>
                <w:szCs w:val="20"/>
              </w:rPr>
            </w:pPr>
            <w:r w:rsidRPr="005B165E">
              <w:rPr>
                <w:rFonts w:ascii="Times New Roman" w:hAnsi="Times New Roman" w:cs="Times New Roman"/>
                <w:b/>
                <w:szCs w:val="20"/>
              </w:rPr>
              <w:t>LG2:</w:t>
            </w:r>
            <w:r w:rsidRPr="005B165E">
              <w:rPr>
                <w:rFonts w:ascii="Times New Roman" w:hAnsi="Times New Roman" w:cs="Times New Roman"/>
                <w:szCs w:val="20"/>
              </w:rPr>
              <w:t xml:space="preserve"> Recommend payment methods for given situations</w:t>
            </w:r>
          </w:p>
          <w:p w14:paraId="4F6FA680" w14:textId="6D0083F5" w:rsidR="00E96AE5" w:rsidRPr="005B165E" w:rsidRDefault="005B165E" w:rsidP="00F4738A">
            <w:pPr>
              <w:pStyle w:val="Tablesub-bullets"/>
              <w:spacing w:before="0" w:after="0"/>
              <w:rPr>
                <w:rFonts w:ascii="Times New Roman" w:hAnsi="Times New Roman" w:cs="Times New Roman"/>
                <w:szCs w:val="20"/>
              </w:rPr>
            </w:pPr>
            <w:r w:rsidRPr="005B165E">
              <w:rPr>
                <w:rFonts w:ascii="Times New Roman" w:hAnsi="Times New Roman" w:cs="Times New Roman"/>
                <w:b/>
                <w:szCs w:val="20"/>
              </w:rPr>
              <w:t xml:space="preserve">LG3: </w:t>
            </w:r>
            <w:r w:rsidRPr="005B165E">
              <w:rPr>
                <w:rFonts w:ascii="Times New Roman" w:hAnsi="Times New Roman" w:cs="Times New Roman"/>
                <w:szCs w:val="20"/>
              </w:rPr>
              <w:t>Compare</w:t>
            </w:r>
            <w:r w:rsidR="00F4738A">
              <w:rPr>
                <w:rFonts w:ascii="Times New Roman" w:hAnsi="Times New Roman" w:cs="Times New Roman"/>
                <w:szCs w:val="20"/>
              </w:rPr>
              <w:t>, analyse and evaluate</w:t>
            </w:r>
            <w:r w:rsidRPr="005B165E">
              <w:rPr>
                <w:rFonts w:ascii="Times New Roman" w:hAnsi="Times New Roman" w:cs="Times New Roman"/>
                <w:szCs w:val="20"/>
              </w:rPr>
              <w:t xml:space="preserve"> methods of payment</w:t>
            </w:r>
          </w:p>
        </w:tc>
        <w:tc>
          <w:tcPr>
            <w:tcW w:w="726" w:type="dxa"/>
          </w:tcPr>
          <w:p w14:paraId="095362A2" w14:textId="77777777" w:rsidR="00E96AE5" w:rsidRPr="00E96AE5" w:rsidRDefault="00E96AE5" w:rsidP="00E96AE5">
            <w:pPr>
              <w:spacing w:after="0"/>
              <w:rPr>
                <w:rFonts w:ascii="Times New Roman" w:hAnsi="Times New Roman" w:cs="Times New Roman"/>
              </w:rPr>
            </w:pPr>
          </w:p>
        </w:tc>
        <w:tc>
          <w:tcPr>
            <w:tcW w:w="609" w:type="dxa"/>
          </w:tcPr>
          <w:p w14:paraId="5EFB8411" w14:textId="29F49829" w:rsidR="00E96AE5" w:rsidRPr="00E96AE5" w:rsidRDefault="00E96AE5" w:rsidP="00E96AE5">
            <w:pPr>
              <w:spacing w:after="0"/>
              <w:rPr>
                <w:rFonts w:ascii="Times New Roman" w:hAnsi="Times New Roman" w:cs="Times New Roman"/>
              </w:rPr>
            </w:pPr>
          </w:p>
        </w:tc>
        <w:tc>
          <w:tcPr>
            <w:tcW w:w="711" w:type="dxa"/>
          </w:tcPr>
          <w:p w14:paraId="72066840" w14:textId="5EEDAEE3" w:rsidR="00E96AE5" w:rsidRPr="00E96AE5" w:rsidRDefault="00E96AE5" w:rsidP="00E96AE5">
            <w:pPr>
              <w:spacing w:after="0"/>
              <w:rPr>
                <w:rFonts w:ascii="Times New Roman" w:hAnsi="Times New Roman" w:cs="Times New Roman"/>
              </w:rPr>
            </w:pPr>
          </w:p>
        </w:tc>
      </w:tr>
      <w:tr w:rsidR="005B165E" w14:paraId="172951B1" w14:textId="77777777" w:rsidTr="00A31DFD">
        <w:trPr>
          <w:trHeight w:val="225"/>
        </w:trPr>
        <w:tc>
          <w:tcPr>
            <w:tcW w:w="2547" w:type="dxa"/>
          </w:tcPr>
          <w:p w14:paraId="3A03EED1" w14:textId="77777777" w:rsidR="005B165E" w:rsidRPr="005B165E" w:rsidRDefault="005B165E"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A3 Current accounts</w:t>
            </w:r>
          </w:p>
          <w:p w14:paraId="39C2AE0F" w14:textId="77777777" w:rsidR="005B165E" w:rsidRPr="005B165E" w:rsidRDefault="005B165E" w:rsidP="005B165E">
            <w:pPr>
              <w:pStyle w:val="Tabletext"/>
              <w:spacing w:line="240" w:lineRule="auto"/>
              <w:rPr>
                <w:rFonts w:ascii="Times New Roman" w:hAnsi="Times New Roman" w:cs="Times New Roman"/>
                <w:b/>
                <w:sz w:val="20"/>
                <w:szCs w:val="20"/>
              </w:rPr>
            </w:pPr>
          </w:p>
        </w:tc>
        <w:tc>
          <w:tcPr>
            <w:tcW w:w="5997" w:type="dxa"/>
            <w:gridSpan w:val="3"/>
          </w:tcPr>
          <w:p w14:paraId="5CC2CD50" w14:textId="77777777" w:rsidR="005B165E" w:rsidRPr="005B165E" w:rsidRDefault="005B165E" w:rsidP="00F4738A">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LG1:</w:t>
            </w:r>
            <w:r w:rsidRPr="005B165E">
              <w:rPr>
                <w:rFonts w:ascii="Times New Roman" w:hAnsi="Times New Roman"/>
              </w:rPr>
              <w:t xml:space="preserve"> Know different types, features, advantages and disadvantages, different services offered for standard, packaged, premium and basic accounts</w:t>
            </w:r>
          </w:p>
          <w:p w14:paraId="384B53A6" w14:textId="77777777" w:rsidR="005B165E" w:rsidRPr="005B165E" w:rsidRDefault="005B165E" w:rsidP="00F4738A">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LG2:</w:t>
            </w:r>
            <w:r w:rsidRPr="005B165E">
              <w:rPr>
                <w:rFonts w:ascii="Times New Roman" w:hAnsi="Times New Roman"/>
              </w:rPr>
              <w:t xml:space="preserve"> Compare banks and services offered</w:t>
            </w:r>
          </w:p>
          <w:p w14:paraId="7C9C4206" w14:textId="799312A4" w:rsidR="005B165E" w:rsidRPr="00F4738A" w:rsidRDefault="005B165E" w:rsidP="00F4738A">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LG3</w:t>
            </w:r>
            <w:r w:rsidR="00F4738A">
              <w:rPr>
                <w:rFonts w:ascii="Times New Roman" w:hAnsi="Times New Roman"/>
              </w:rPr>
              <w:t>: M</w:t>
            </w:r>
            <w:r w:rsidRPr="005B165E">
              <w:rPr>
                <w:rFonts w:ascii="Times New Roman" w:hAnsi="Times New Roman"/>
              </w:rPr>
              <w:t>ake recommendations as to suitability of bank accounts for given customers</w:t>
            </w:r>
          </w:p>
        </w:tc>
        <w:tc>
          <w:tcPr>
            <w:tcW w:w="726" w:type="dxa"/>
          </w:tcPr>
          <w:p w14:paraId="119DD273" w14:textId="77777777" w:rsidR="005B165E" w:rsidRPr="00E96AE5" w:rsidRDefault="005B165E" w:rsidP="00E96AE5">
            <w:pPr>
              <w:spacing w:after="0"/>
              <w:rPr>
                <w:rFonts w:ascii="Times New Roman" w:hAnsi="Times New Roman" w:cs="Times New Roman"/>
              </w:rPr>
            </w:pPr>
          </w:p>
        </w:tc>
        <w:tc>
          <w:tcPr>
            <w:tcW w:w="609" w:type="dxa"/>
          </w:tcPr>
          <w:p w14:paraId="6E9F3967" w14:textId="77777777" w:rsidR="005B165E" w:rsidRPr="00E96AE5" w:rsidRDefault="005B165E" w:rsidP="00E96AE5">
            <w:pPr>
              <w:spacing w:after="0"/>
              <w:rPr>
                <w:rFonts w:ascii="Times New Roman" w:hAnsi="Times New Roman" w:cs="Times New Roman"/>
              </w:rPr>
            </w:pPr>
          </w:p>
        </w:tc>
        <w:tc>
          <w:tcPr>
            <w:tcW w:w="711" w:type="dxa"/>
          </w:tcPr>
          <w:p w14:paraId="6D6A0406" w14:textId="77777777" w:rsidR="005B165E" w:rsidRPr="00E96AE5" w:rsidRDefault="005B165E" w:rsidP="00E96AE5">
            <w:pPr>
              <w:spacing w:after="0"/>
              <w:rPr>
                <w:rFonts w:ascii="Times New Roman" w:hAnsi="Times New Roman" w:cs="Times New Roman"/>
              </w:rPr>
            </w:pPr>
          </w:p>
        </w:tc>
      </w:tr>
      <w:tr w:rsidR="005B165E" w14:paraId="168536A5" w14:textId="77777777" w:rsidTr="00A31DFD">
        <w:trPr>
          <w:trHeight w:val="225"/>
        </w:trPr>
        <w:tc>
          <w:tcPr>
            <w:tcW w:w="2547" w:type="dxa"/>
          </w:tcPr>
          <w:p w14:paraId="46C08BBD" w14:textId="77777777" w:rsidR="005B165E" w:rsidRPr="005B165E" w:rsidRDefault="005B165E"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A4 Managing personal finance</w:t>
            </w:r>
          </w:p>
          <w:p w14:paraId="63BDA32E"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sz w:val="20"/>
                <w:szCs w:val="20"/>
              </w:rPr>
              <w:t>Types of borrowing</w:t>
            </w:r>
          </w:p>
          <w:p w14:paraId="067C16B3" w14:textId="77777777" w:rsidR="005B165E" w:rsidRPr="005B165E" w:rsidRDefault="005B165E" w:rsidP="005B165E">
            <w:pPr>
              <w:pStyle w:val="Tabletext"/>
              <w:spacing w:line="240" w:lineRule="auto"/>
              <w:rPr>
                <w:rFonts w:ascii="Times New Roman" w:hAnsi="Times New Roman" w:cs="Times New Roman"/>
                <w:b/>
                <w:sz w:val="20"/>
                <w:szCs w:val="20"/>
              </w:rPr>
            </w:pPr>
          </w:p>
        </w:tc>
        <w:tc>
          <w:tcPr>
            <w:tcW w:w="5997" w:type="dxa"/>
            <w:gridSpan w:val="3"/>
          </w:tcPr>
          <w:p w14:paraId="510C822D" w14:textId="5D5AB99D"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LG1:</w:t>
            </w:r>
            <w:r w:rsidRPr="005B165E">
              <w:rPr>
                <w:rFonts w:ascii="Times New Roman" w:hAnsi="Times New Roman"/>
              </w:rPr>
              <w:t xml:space="preserve"> Know </w:t>
            </w:r>
            <w:r w:rsidR="00F4738A">
              <w:rPr>
                <w:rFonts w:ascii="Times New Roman" w:hAnsi="Times New Roman"/>
              </w:rPr>
              <w:t>d</w:t>
            </w:r>
            <w:r w:rsidRPr="005B165E">
              <w:rPr>
                <w:rFonts w:ascii="Times New Roman" w:hAnsi="Times New Roman"/>
              </w:rPr>
              <w:t>ifferent types of borrowing, features, advantages and disadvantages</w:t>
            </w:r>
          </w:p>
          <w:p w14:paraId="67EAE9B6" w14:textId="77777777"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LG2</w:t>
            </w:r>
            <w:r w:rsidRPr="005B165E">
              <w:rPr>
                <w:rFonts w:ascii="Times New Roman" w:hAnsi="Times New Roman"/>
              </w:rPr>
              <w:t>: Consider advantages and disadvantages for different needs</w:t>
            </w:r>
          </w:p>
          <w:p w14:paraId="617F8AB8" w14:textId="193B7ADC" w:rsidR="005B165E" w:rsidRPr="00F4738A" w:rsidRDefault="005B165E" w:rsidP="00F4738A">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LG3</w:t>
            </w:r>
            <w:r w:rsidR="00F4738A">
              <w:rPr>
                <w:rFonts w:ascii="Times New Roman" w:hAnsi="Times New Roman"/>
              </w:rPr>
              <w:t>: A</w:t>
            </w:r>
            <w:r w:rsidRPr="005B165E">
              <w:rPr>
                <w:rFonts w:ascii="Times New Roman" w:hAnsi="Times New Roman"/>
              </w:rPr>
              <w:t>nalyse and evaluate choices</w:t>
            </w:r>
          </w:p>
        </w:tc>
        <w:tc>
          <w:tcPr>
            <w:tcW w:w="726" w:type="dxa"/>
          </w:tcPr>
          <w:p w14:paraId="74F9AFCC" w14:textId="77777777" w:rsidR="005B165E" w:rsidRPr="00E96AE5" w:rsidRDefault="005B165E" w:rsidP="00E96AE5">
            <w:pPr>
              <w:spacing w:after="0"/>
              <w:rPr>
                <w:rFonts w:ascii="Times New Roman" w:hAnsi="Times New Roman" w:cs="Times New Roman"/>
              </w:rPr>
            </w:pPr>
          </w:p>
        </w:tc>
        <w:tc>
          <w:tcPr>
            <w:tcW w:w="609" w:type="dxa"/>
          </w:tcPr>
          <w:p w14:paraId="29DA2816" w14:textId="77777777" w:rsidR="005B165E" w:rsidRPr="00E96AE5" w:rsidRDefault="005B165E" w:rsidP="00E96AE5">
            <w:pPr>
              <w:spacing w:after="0"/>
              <w:rPr>
                <w:rFonts w:ascii="Times New Roman" w:hAnsi="Times New Roman" w:cs="Times New Roman"/>
              </w:rPr>
            </w:pPr>
          </w:p>
        </w:tc>
        <w:tc>
          <w:tcPr>
            <w:tcW w:w="711" w:type="dxa"/>
          </w:tcPr>
          <w:p w14:paraId="31409AF3" w14:textId="77777777" w:rsidR="005B165E" w:rsidRPr="00E96AE5" w:rsidRDefault="005B165E" w:rsidP="00E96AE5">
            <w:pPr>
              <w:spacing w:after="0"/>
              <w:rPr>
                <w:rFonts w:ascii="Times New Roman" w:hAnsi="Times New Roman" w:cs="Times New Roman"/>
              </w:rPr>
            </w:pPr>
          </w:p>
        </w:tc>
      </w:tr>
      <w:tr w:rsidR="005B165E" w14:paraId="37C5E3B2" w14:textId="77777777" w:rsidTr="00A31DFD">
        <w:trPr>
          <w:trHeight w:val="225"/>
        </w:trPr>
        <w:tc>
          <w:tcPr>
            <w:tcW w:w="2547" w:type="dxa"/>
          </w:tcPr>
          <w:p w14:paraId="5E29DC10" w14:textId="77777777" w:rsidR="005B165E" w:rsidRPr="005B165E" w:rsidRDefault="005B165E"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A4 Managing personal finances</w:t>
            </w:r>
          </w:p>
          <w:p w14:paraId="06EC3F70"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sz w:val="20"/>
                <w:szCs w:val="20"/>
              </w:rPr>
              <w:t xml:space="preserve"> </w:t>
            </w:r>
          </w:p>
          <w:p w14:paraId="304A5533"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sz w:val="20"/>
                <w:szCs w:val="20"/>
              </w:rPr>
              <w:t>Savings and Investment</w:t>
            </w:r>
          </w:p>
          <w:p w14:paraId="7DFAB212" w14:textId="77777777" w:rsidR="005B165E" w:rsidRPr="005B165E" w:rsidRDefault="005B165E" w:rsidP="005B165E">
            <w:pPr>
              <w:pStyle w:val="Tabletext"/>
              <w:spacing w:line="240" w:lineRule="auto"/>
              <w:rPr>
                <w:rFonts w:ascii="Times New Roman" w:hAnsi="Times New Roman" w:cs="Times New Roman"/>
                <w:b/>
                <w:sz w:val="20"/>
                <w:szCs w:val="20"/>
              </w:rPr>
            </w:pPr>
          </w:p>
        </w:tc>
        <w:tc>
          <w:tcPr>
            <w:tcW w:w="5997" w:type="dxa"/>
            <w:gridSpan w:val="3"/>
          </w:tcPr>
          <w:p w14:paraId="47729EE1"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b/>
                <w:sz w:val="20"/>
                <w:szCs w:val="20"/>
              </w:rPr>
              <w:t>LG1</w:t>
            </w:r>
            <w:r w:rsidRPr="005B165E">
              <w:rPr>
                <w:rFonts w:ascii="Times New Roman" w:hAnsi="Times New Roman" w:cs="Times New Roman"/>
                <w:sz w:val="20"/>
                <w:szCs w:val="20"/>
              </w:rPr>
              <w:t>: Know and explain  the different types of investment</w:t>
            </w:r>
          </w:p>
          <w:p w14:paraId="1345FB07" w14:textId="77777777" w:rsidR="005B165E" w:rsidRPr="005B165E" w:rsidRDefault="005B165E" w:rsidP="005B165E">
            <w:pPr>
              <w:spacing w:after="0" w:line="240" w:lineRule="auto"/>
              <w:rPr>
                <w:rFonts w:ascii="Times New Roman" w:hAnsi="Times New Roman" w:cs="Times New Roman"/>
                <w:sz w:val="20"/>
                <w:szCs w:val="20"/>
              </w:rPr>
            </w:pPr>
            <w:r w:rsidRPr="00F4738A">
              <w:rPr>
                <w:rFonts w:ascii="Times New Roman" w:hAnsi="Times New Roman" w:cs="Times New Roman"/>
                <w:b/>
                <w:sz w:val="20"/>
                <w:szCs w:val="20"/>
              </w:rPr>
              <w:t>LG1</w:t>
            </w:r>
            <w:r w:rsidRPr="005B165E">
              <w:rPr>
                <w:rFonts w:ascii="Times New Roman" w:hAnsi="Times New Roman" w:cs="Times New Roman"/>
                <w:sz w:val="20"/>
                <w:szCs w:val="20"/>
              </w:rPr>
              <w:t>: Know that all saving and investment come with risks and rewards</w:t>
            </w:r>
          </w:p>
          <w:p w14:paraId="7EBBF47C"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b/>
                <w:sz w:val="20"/>
                <w:szCs w:val="20"/>
              </w:rPr>
              <w:t>LG2:</w:t>
            </w:r>
            <w:r w:rsidRPr="005B165E">
              <w:rPr>
                <w:rFonts w:ascii="Times New Roman" w:hAnsi="Times New Roman" w:cs="Times New Roman"/>
                <w:sz w:val="20"/>
                <w:szCs w:val="20"/>
              </w:rPr>
              <w:t xml:space="preserve"> Consider the risks and rewards for different individuals</w:t>
            </w:r>
          </w:p>
          <w:p w14:paraId="0B9F3B0D" w14:textId="77777777" w:rsidR="005B165E" w:rsidRPr="005B165E" w:rsidRDefault="005B165E" w:rsidP="005B165E">
            <w:pPr>
              <w:spacing w:after="0" w:line="240" w:lineRule="auto"/>
              <w:rPr>
                <w:rFonts w:ascii="Times New Roman" w:hAnsi="Times New Roman" w:cs="Times New Roman"/>
                <w:sz w:val="20"/>
                <w:szCs w:val="20"/>
              </w:rPr>
            </w:pPr>
            <w:r w:rsidRPr="005B165E">
              <w:rPr>
                <w:rFonts w:ascii="Times New Roman" w:hAnsi="Times New Roman" w:cs="Times New Roman"/>
                <w:b/>
                <w:sz w:val="20"/>
                <w:szCs w:val="20"/>
              </w:rPr>
              <w:t>LG3:</w:t>
            </w:r>
            <w:r w:rsidRPr="005B165E">
              <w:rPr>
                <w:rFonts w:ascii="Times New Roman" w:hAnsi="Times New Roman" w:cs="Times New Roman"/>
                <w:sz w:val="20"/>
                <w:szCs w:val="20"/>
              </w:rPr>
              <w:t xml:space="preserve"> Assess the advantages and drawback of different types of investment</w:t>
            </w:r>
          </w:p>
          <w:p w14:paraId="158E4E0F" w14:textId="76A91AE4" w:rsidR="005B165E" w:rsidRPr="005B165E" w:rsidRDefault="005B165E" w:rsidP="005B165E">
            <w:pPr>
              <w:pStyle w:val="Tablesub-bullets"/>
              <w:spacing w:before="0" w:after="0"/>
              <w:rPr>
                <w:rFonts w:ascii="Times New Roman" w:hAnsi="Times New Roman" w:cs="Times New Roman"/>
                <w:b/>
                <w:szCs w:val="20"/>
              </w:rPr>
            </w:pPr>
            <w:r w:rsidRPr="005B165E">
              <w:rPr>
                <w:rFonts w:ascii="Times New Roman" w:hAnsi="Times New Roman" w:cs="Times New Roman"/>
                <w:b/>
                <w:szCs w:val="20"/>
              </w:rPr>
              <w:t>LG3:</w:t>
            </w:r>
            <w:r w:rsidRPr="005B165E">
              <w:rPr>
                <w:rFonts w:ascii="Times New Roman" w:hAnsi="Times New Roman" w:cs="Times New Roman"/>
                <w:szCs w:val="20"/>
              </w:rPr>
              <w:t xml:space="preserve"> Evaluate the suitability of the different types of investment against user needs</w:t>
            </w:r>
          </w:p>
        </w:tc>
        <w:tc>
          <w:tcPr>
            <w:tcW w:w="726" w:type="dxa"/>
          </w:tcPr>
          <w:p w14:paraId="0F55501F" w14:textId="77777777" w:rsidR="005B165E" w:rsidRPr="00E96AE5" w:rsidRDefault="005B165E" w:rsidP="00E96AE5">
            <w:pPr>
              <w:spacing w:after="0"/>
              <w:rPr>
                <w:rFonts w:ascii="Times New Roman" w:hAnsi="Times New Roman" w:cs="Times New Roman"/>
              </w:rPr>
            </w:pPr>
          </w:p>
        </w:tc>
        <w:tc>
          <w:tcPr>
            <w:tcW w:w="609" w:type="dxa"/>
          </w:tcPr>
          <w:p w14:paraId="56EF715A" w14:textId="77777777" w:rsidR="005B165E" w:rsidRPr="00E96AE5" w:rsidRDefault="005B165E" w:rsidP="00E96AE5">
            <w:pPr>
              <w:spacing w:after="0"/>
              <w:rPr>
                <w:rFonts w:ascii="Times New Roman" w:hAnsi="Times New Roman" w:cs="Times New Roman"/>
              </w:rPr>
            </w:pPr>
          </w:p>
        </w:tc>
        <w:tc>
          <w:tcPr>
            <w:tcW w:w="711" w:type="dxa"/>
          </w:tcPr>
          <w:p w14:paraId="3ADC7D76" w14:textId="77777777" w:rsidR="005B165E" w:rsidRPr="00E96AE5" w:rsidRDefault="005B165E" w:rsidP="00E96AE5">
            <w:pPr>
              <w:spacing w:after="0"/>
              <w:rPr>
                <w:rFonts w:ascii="Times New Roman" w:hAnsi="Times New Roman" w:cs="Times New Roman"/>
              </w:rPr>
            </w:pPr>
          </w:p>
        </w:tc>
      </w:tr>
      <w:tr w:rsidR="005B165E" w14:paraId="0152FE18" w14:textId="77777777" w:rsidTr="00A31DFD">
        <w:trPr>
          <w:trHeight w:val="225"/>
        </w:trPr>
        <w:tc>
          <w:tcPr>
            <w:tcW w:w="2547" w:type="dxa"/>
          </w:tcPr>
          <w:p w14:paraId="08A19C71" w14:textId="77777777" w:rsidR="005B165E" w:rsidRPr="005B165E" w:rsidRDefault="005B165E" w:rsidP="005B165E">
            <w:pPr>
              <w:pStyle w:val="Tabletext"/>
              <w:spacing w:line="240" w:lineRule="auto"/>
              <w:rPr>
                <w:rFonts w:ascii="Times New Roman" w:hAnsi="Times New Roman" w:cs="Times New Roman"/>
                <w:b/>
                <w:sz w:val="20"/>
                <w:szCs w:val="20"/>
              </w:rPr>
            </w:pPr>
            <w:r w:rsidRPr="005B165E">
              <w:rPr>
                <w:rFonts w:ascii="Times New Roman" w:hAnsi="Times New Roman" w:cs="Times New Roman"/>
                <w:b/>
                <w:sz w:val="20"/>
                <w:szCs w:val="20"/>
              </w:rPr>
              <w:t>A4 Managing personal finances</w:t>
            </w:r>
          </w:p>
          <w:p w14:paraId="3AFB4157" w14:textId="77777777" w:rsidR="005B165E" w:rsidRPr="005B165E" w:rsidRDefault="005B165E" w:rsidP="005B165E">
            <w:pPr>
              <w:pStyle w:val="Tabletext"/>
              <w:spacing w:line="240" w:lineRule="auto"/>
              <w:rPr>
                <w:rFonts w:ascii="Times New Roman" w:hAnsi="Times New Roman" w:cs="Times New Roman"/>
                <w:sz w:val="20"/>
                <w:szCs w:val="20"/>
              </w:rPr>
            </w:pPr>
            <w:r w:rsidRPr="005B165E">
              <w:rPr>
                <w:rFonts w:ascii="Times New Roman" w:hAnsi="Times New Roman" w:cs="Times New Roman"/>
                <w:sz w:val="20"/>
                <w:szCs w:val="20"/>
              </w:rPr>
              <w:t>Insurance</w:t>
            </w:r>
          </w:p>
          <w:p w14:paraId="596B561D" w14:textId="77777777" w:rsidR="005B165E" w:rsidRPr="005B165E" w:rsidRDefault="005B165E" w:rsidP="005B165E">
            <w:pPr>
              <w:pStyle w:val="Tabletext"/>
              <w:spacing w:line="240" w:lineRule="auto"/>
              <w:rPr>
                <w:rFonts w:ascii="Times New Roman" w:hAnsi="Times New Roman" w:cs="Times New Roman"/>
                <w:b/>
                <w:sz w:val="20"/>
                <w:szCs w:val="20"/>
              </w:rPr>
            </w:pPr>
          </w:p>
        </w:tc>
        <w:tc>
          <w:tcPr>
            <w:tcW w:w="5997" w:type="dxa"/>
            <w:gridSpan w:val="3"/>
          </w:tcPr>
          <w:p w14:paraId="766A12E8" w14:textId="470CFB78"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LG1</w:t>
            </w:r>
            <w:r w:rsidRPr="005B165E">
              <w:rPr>
                <w:rFonts w:ascii="Times New Roman" w:hAnsi="Times New Roman"/>
              </w:rPr>
              <w:t>: Know the different types of insurance products, features, advantages and disadvantages</w:t>
            </w:r>
            <w:r w:rsidR="00F4738A">
              <w:rPr>
                <w:rFonts w:ascii="Times New Roman" w:hAnsi="Times New Roman"/>
              </w:rPr>
              <w:t>.</w:t>
            </w:r>
          </w:p>
          <w:p w14:paraId="5E6440EC" w14:textId="1F0D004E" w:rsidR="005B165E" w:rsidRPr="005B165E" w:rsidRDefault="005B165E" w:rsidP="005B165E">
            <w:pPr>
              <w:pStyle w:val="Tablebullets"/>
              <w:numPr>
                <w:ilvl w:val="0"/>
                <w:numId w:val="0"/>
              </w:numPr>
              <w:spacing w:before="0" w:after="0" w:line="240" w:lineRule="auto"/>
              <w:textAlignment w:val="baseline"/>
              <w:rPr>
                <w:rFonts w:ascii="Times New Roman" w:hAnsi="Times New Roman"/>
              </w:rPr>
            </w:pPr>
            <w:r w:rsidRPr="005B165E">
              <w:rPr>
                <w:rFonts w:ascii="Times New Roman" w:hAnsi="Times New Roman"/>
                <w:b/>
              </w:rPr>
              <w:t>LG2:</w:t>
            </w:r>
            <w:r w:rsidRPr="005B165E">
              <w:rPr>
                <w:rFonts w:ascii="Times New Roman" w:hAnsi="Times New Roman"/>
              </w:rPr>
              <w:t xml:space="preserve"> Consider the advantages and disadvantages of different types of insurance for a given individual</w:t>
            </w:r>
          </w:p>
          <w:p w14:paraId="05D36B82" w14:textId="6DFDA18A" w:rsidR="005B165E" w:rsidRPr="005B165E" w:rsidRDefault="005B165E" w:rsidP="005B165E">
            <w:pPr>
              <w:pStyle w:val="Tablesub-bullets"/>
              <w:spacing w:before="0" w:after="0"/>
              <w:rPr>
                <w:rFonts w:ascii="Times New Roman" w:hAnsi="Times New Roman" w:cs="Times New Roman"/>
                <w:b/>
                <w:szCs w:val="20"/>
              </w:rPr>
            </w:pPr>
            <w:r w:rsidRPr="005B165E">
              <w:rPr>
                <w:rFonts w:ascii="Times New Roman" w:hAnsi="Times New Roman" w:cs="Times New Roman"/>
                <w:b/>
                <w:szCs w:val="20"/>
              </w:rPr>
              <w:t>LG3:</w:t>
            </w:r>
            <w:r w:rsidRPr="005B165E">
              <w:rPr>
                <w:rFonts w:ascii="Times New Roman" w:hAnsi="Times New Roman" w:cs="Times New Roman"/>
                <w:szCs w:val="20"/>
              </w:rPr>
              <w:t xml:space="preserve"> Evaluate the suitability of insurance for given individual</w:t>
            </w:r>
          </w:p>
        </w:tc>
        <w:tc>
          <w:tcPr>
            <w:tcW w:w="726" w:type="dxa"/>
          </w:tcPr>
          <w:p w14:paraId="1AD00CF5" w14:textId="77777777" w:rsidR="005B165E" w:rsidRPr="00E96AE5" w:rsidRDefault="005B165E" w:rsidP="00E96AE5">
            <w:pPr>
              <w:spacing w:after="0"/>
              <w:rPr>
                <w:rFonts w:ascii="Times New Roman" w:hAnsi="Times New Roman" w:cs="Times New Roman"/>
              </w:rPr>
            </w:pPr>
          </w:p>
        </w:tc>
        <w:tc>
          <w:tcPr>
            <w:tcW w:w="609" w:type="dxa"/>
          </w:tcPr>
          <w:p w14:paraId="3A8DC55B" w14:textId="77777777" w:rsidR="005B165E" w:rsidRPr="00E96AE5" w:rsidRDefault="005B165E" w:rsidP="00E96AE5">
            <w:pPr>
              <w:spacing w:after="0"/>
              <w:rPr>
                <w:rFonts w:ascii="Times New Roman" w:hAnsi="Times New Roman" w:cs="Times New Roman"/>
              </w:rPr>
            </w:pPr>
          </w:p>
        </w:tc>
        <w:tc>
          <w:tcPr>
            <w:tcW w:w="711" w:type="dxa"/>
          </w:tcPr>
          <w:p w14:paraId="6BD9104B" w14:textId="77777777" w:rsidR="005B165E" w:rsidRPr="00E96AE5" w:rsidRDefault="005B165E" w:rsidP="00E96AE5">
            <w:pPr>
              <w:spacing w:after="0"/>
              <w:rPr>
                <w:rFonts w:ascii="Times New Roman" w:hAnsi="Times New Roman" w:cs="Times New Roman"/>
              </w:rPr>
            </w:pPr>
          </w:p>
        </w:tc>
      </w:tr>
    </w:tbl>
    <w:p w14:paraId="07C723F2" w14:textId="58180C39" w:rsidR="00471B37" w:rsidRDefault="00F4738A">
      <w:r>
        <w:rPr>
          <w:noProof/>
          <w:lang w:eastAsia="en-GB"/>
        </w:rPr>
        <mc:AlternateContent>
          <mc:Choice Requires="wps">
            <w:drawing>
              <wp:anchor distT="0" distB="0" distL="114300" distR="114300" simplePos="0" relativeHeight="251671552" behindDoc="0" locked="0" layoutInCell="1" allowOverlap="1" wp14:anchorId="0AE3DC0D" wp14:editId="2D99DA8C">
                <wp:simplePos x="0" y="0"/>
                <wp:positionH relativeFrom="margin">
                  <wp:align>left</wp:align>
                </wp:positionH>
                <wp:positionV relativeFrom="paragraph">
                  <wp:posOffset>8372475</wp:posOffset>
                </wp:positionV>
                <wp:extent cx="6734175" cy="1590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590675"/>
                        </a:xfrm>
                        <a:prstGeom prst="rect">
                          <a:avLst/>
                        </a:prstGeom>
                        <a:solidFill>
                          <a:schemeClr val="lt1"/>
                        </a:solidFill>
                        <a:ln w="19050">
                          <a:solidFill>
                            <a:prstClr val="black"/>
                          </a:solidFill>
                        </a:ln>
                      </wps:spPr>
                      <wps:txbx>
                        <w:txbxContent>
                          <w:p w14:paraId="092FFFBE" w14:textId="53C2010D" w:rsidR="00471B37" w:rsidRPr="00F4738A" w:rsidRDefault="007D0FDE" w:rsidP="00F4738A">
                            <w:pPr>
                              <w:spacing w:after="0" w:line="240" w:lineRule="auto"/>
                              <w:rPr>
                                <w:rFonts w:ascii="Times New Roman" w:hAnsi="Times New Roman" w:cs="Times New Roman"/>
                                <w:b/>
                                <w:sz w:val="20"/>
                              </w:rPr>
                            </w:pPr>
                            <w:r w:rsidRPr="00F4738A">
                              <w:rPr>
                                <w:rFonts w:ascii="Times New Roman" w:hAnsi="Times New Roman" w:cs="Times New Roman"/>
                                <w:b/>
                                <w:sz w:val="20"/>
                              </w:rPr>
                              <w:t xml:space="preserve">Links: </w:t>
                            </w:r>
                          </w:p>
                          <w:p w14:paraId="710E5122" w14:textId="77777777" w:rsidR="00F4738A" w:rsidRPr="0001523D" w:rsidRDefault="00F4738A" w:rsidP="00F4738A">
                            <w:pPr>
                              <w:spacing w:after="0" w:line="240" w:lineRule="auto"/>
                              <w:rPr>
                                <w:rFonts w:ascii="Times New Roman" w:hAnsi="Times New Roman" w:cs="Times New Roman"/>
                                <w:b/>
                                <w:sz w:val="20"/>
                              </w:rPr>
                            </w:pPr>
                            <w:r w:rsidRPr="0001523D">
                              <w:rPr>
                                <w:rFonts w:ascii="Times New Roman" w:hAnsi="Times New Roman" w:cs="Times New Roman"/>
                                <w:b/>
                                <w:sz w:val="20"/>
                              </w:rPr>
                              <w:t xml:space="preserve">Prior Knowledge: </w:t>
                            </w:r>
                          </w:p>
                          <w:p w14:paraId="4D4B8075" w14:textId="476E4670" w:rsidR="00F4738A" w:rsidRPr="0001523D" w:rsidRDefault="00F4738A" w:rsidP="00F4738A">
                            <w:pPr>
                              <w:spacing w:after="0" w:line="240" w:lineRule="auto"/>
                              <w:rPr>
                                <w:rFonts w:ascii="Times New Roman" w:hAnsi="Times New Roman" w:cs="Times New Roman"/>
                                <w:sz w:val="20"/>
                              </w:rPr>
                            </w:pPr>
                            <w:r w:rsidRPr="00716280">
                              <w:rPr>
                                <w:rFonts w:ascii="Times New Roman" w:hAnsi="Times New Roman" w:cs="Times New Roman"/>
                                <w:b/>
                                <w:sz w:val="20"/>
                              </w:rPr>
                              <w:t>LG1:</w:t>
                            </w:r>
                            <w:r w:rsidRPr="0001523D">
                              <w:rPr>
                                <w:rFonts w:ascii="Times New Roman" w:hAnsi="Times New Roman" w:cs="Times New Roman"/>
                                <w:sz w:val="20"/>
                              </w:rPr>
                              <w:t xml:space="preserve"> </w:t>
                            </w:r>
                            <w:r>
                              <w:rPr>
                                <w:rFonts w:ascii="Times New Roman" w:hAnsi="Times New Roman" w:cs="Times New Roman"/>
                                <w:sz w:val="20"/>
                              </w:rPr>
                              <w:t>You may have covered areas of personal finance such as money management and banking in PHSE sessions at key stage 4.  In addition they may have prior knowledge from having own bank accounts, savings or part time employment.  Pupils who have studied business previously will have some knowledge of interest rates and costs.</w:t>
                            </w:r>
                          </w:p>
                          <w:p w14:paraId="648BF320" w14:textId="77777777" w:rsidR="00F4738A" w:rsidRPr="0001523D" w:rsidRDefault="00F4738A" w:rsidP="00F4738A">
                            <w:pPr>
                              <w:spacing w:after="0" w:line="240" w:lineRule="auto"/>
                              <w:rPr>
                                <w:rFonts w:ascii="Times New Roman" w:hAnsi="Times New Roman" w:cs="Times New Roman"/>
                                <w:b/>
                                <w:sz w:val="20"/>
                              </w:rPr>
                            </w:pPr>
                            <w:r w:rsidRPr="0001523D">
                              <w:rPr>
                                <w:rFonts w:ascii="Times New Roman" w:hAnsi="Times New Roman" w:cs="Times New Roman"/>
                                <w:b/>
                                <w:sz w:val="20"/>
                              </w:rPr>
                              <w:t>Future knowledge:</w:t>
                            </w:r>
                          </w:p>
                          <w:p w14:paraId="67FAFEAB" w14:textId="77777777" w:rsidR="00F4738A" w:rsidRPr="0001523D" w:rsidRDefault="00F4738A" w:rsidP="00F4738A">
                            <w:pPr>
                              <w:spacing w:after="0" w:line="240" w:lineRule="auto"/>
                              <w:rPr>
                                <w:rFonts w:ascii="Times New Roman" w:hAnsi="Times New Roman" w:cs="Times New Roman"/>
                                <w:sz w:val="20"/>
                              </w:rPr>
                            </w:pPr>
                            <w:r w:rsidRPr="00DA50DC">
                              <w:rPr>
                                <w:rFonts w:ascii="Times New Roman" w:hAnsi="Times New Roman" w:cs="Times New Roman"/>
                                <w:b/>
                                <w:sz w:val="20"/>
                              </w:rPr>
                              <w:t>LG1:</w:t>
                            </w:r>
                            <w:r w:rsidRPr="0001523D">
                              <w:rPr>
                                <w:rFonts w:ascii="Times New Roman" w:hAnsi="Times New Roman" w:cs="Times New Roman"/>
                                <w:sz w:val="20"/>
                              </w:rPr>
                              <w:t xml:space="preserve"> </w:t>
                            </w:r>
                            <w:r>
                              <w:rPr>
                                <w:rFonts w:ascii="Times New Roman" w:hAnsi="Times New Roman" w:cs="Times New Roman"/>
                                <w:sz w:val="20"/>
                              </w:rPr>
                              <w:t>Knowledge will be developed in Unit 3 section B – where pupils will learn about the financial institutions and their role and the services that are available to support individuals in managing personal finance and decision making.</w:t>
                            </w:r>
                          </w:p>
                          <w:p w14:paraId="2308E37A" w14:textId="77777777" w:rsidR="00F4738A" w:rsidRPr="0001523D" w:rsidRDefault="00F4738A" w:rsidP="00F4738A">
                            <w:pPr>
                              <w:spacing w:after="0" w:line="240" w:lineRule="auto"/>
                              <w:rPr>
                                <w:rFonts w:ascii="Times New Roman" w:hAnsi="Times New Roman" w:cs="Times New Roman"/>
                                <w:sz w:val="20"/>
                              </w:rPr>
                            </w:pPr>
                            <w:r w:rsidRPr="00DA50DC">
                              <w:rPr>
                                <w:rFonts w:ascii="Times New Roman" w:hAnsi="Times New Roman" w:cs="Times New Roman"/>
                                <w:b/>
                                <w:sz w:val="20"/>
                              </w:rPr>
                              <w:t>LG2</w:t>
                            </w:r>
                            <w:r w:rsidRPr="0001523D">
                              <w:rPr>
                                <w:rFonts w:ascii="Times New Roman" w:hAnsi="Times New Roman" w:cs="Times New Roman"/>
                                <w:sz w:val="20"/>
                              </w:rPr>
                              <w:t xml:space="preserve">: </w:t>
                            </w:r>
                            <w:r>
                              <w:rPr>
                                <w:rFonts w:ascii="Times New Roman" w:hAnsi="Times New Roman" w:cs="Times New Roman"/>
                                <w:sz w:val="20"/>
                              </w:rPr>
                              <w:t>A</w:t>
                            </w:r>
                            <w:r w:rsidRPr="0001523D">
                              <w:rPr>
                                <w:rFonts w:ascii="Times New Roman" w:hAnsi="Times New Roman" w:cs="Times New Roman"/>
                                <w:sz w:val="20"/>
                              </w:rPr>
                              <w:t xml:space="preserve">pplication skills need to be further developed for </w:t>
                            </w:r>
                            <w:r>
                              <w:rPr>
                                <w:rFonts w:ascii="Times New Roman" w:hAnsi="Times New Roman" w:cs="Times New Roman"/>
                                <w:sz w:val="20"/>
                              </w:rPr>
                              <w:t>Unit 3 sections B.</w:t>
                            </w:r>
                          </w:p>
                          <w:p w14:paraId="3E80DBD5" w14:textId="270B94BE" w:rsidR="00B23497" w:rsidRPr="007D0FDE" w:rsidRDefault="00F4738A" w:rsidP="00F4738A">
                            <w:pPr>
                              <w:spacing w:after="0" w:line="240" w:lineRule="auto"/>
                              <w:rPr>
                                <w:sz w:val="20"/>
                              </w:rPr>
                            </w:pPr>
                            <w:r w:rsidRPr="00DA50DC">
                              <w:rPr>
                                <w:rFonts w:ascii="Times New Roman" w:hAnsi="Times New Roman" w:cs="Times New Roman"/>
                                <w:b/>
                                <w:sz w:val="20"/>
                              </w:rPr>
                              <w:t>LG3:</w:t>
                            </w:r>
                            <w:r w:rsidRPr="0001523D">
                              <w:rPr>
                                <w:rFonts w:ascii="Times New Roman" w:hAnsi="Times New Roman" w:cs="Times New Roman"/>
                                <w:sz w:val="20"/>
                              </w:rPr>
                              <w:t xml:space="preserve"> </w:t>
                            </w:r>
                            <w:r>
                              <w:rPr>
                                <w:rFonts w:ascii="Times New Roman" w:hAnsi="Times New Roman" w:cs="Times New Roman"/>
                                <w:sz w:val="20"/>
                              </w:rPr>
                              <w:t>D</w:t>
                            </w:r>
                            <w:r w:rsidRPr="0001523D">
                              <w:rPr>
                                <w:rFonts w:ascii="Times New Roman" w:hAnsi="Times New Roman" w:cs="Times New Roman"/>
                                <w:sz w:val="20"/>
                              </w:rPr>
                              <w:t xml:space="preserve">evelopment of skills to support </w:t>
                            </w:r>
                            <w:r>
                              <w:rPr>
                                <w:rFonts w:ascii="Times New Roman" w:hAnsi="Times New Roman" w:cs="Times New Roman"/>
                                <w:sz w:val="20"/>
                              </w:rPr>
                              <w:t>Unit 3 exam and other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659.25pt;width:530.25pt;height:125.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" fillcolor="white [3201]" strokeweight="1.5pt">
                <v:textbox>
                  <w:txbxContent>
                    <w:p w14:paraId="092FFFBE" w14:textId="53C2010D" w:rsidR="00471B37" w:rsidRPr="00F4738A" w:rsidRDefault="007D0FDE" w:rsidP="00F4738A">
                      <w:pPr>
                        <w:spacing w:after="0" w:line="240" w:lineRule="auto"/>
                        <w:rPr>
                          <w:rFonts w:ascii="Times New Roman" w:hAnsi="Times New Roman" w:cs="Times New Roman"/>
                          <w:b/>
                          <w:sz w:val="20"/>
                        </w:rPr>
                      </w:pPr>
                      <w:r w:rsidRPr="00F4738A">
                        <w:rPr>
                          <w:rFonts w:ascii="Times New Roman" w:hAnsi="Times New Roman" w:cs="Times New Roman"/>
                          <w:b/>
                          <w:sz w:val="20"/>
                        </w:rPr>
                        <w:t xml:space="preserve">Links: </w:t>
                      </w:r>
                    </w:p>
                    <w:p w14:paraId="710E5122" w14:textId="77777777" w:rsidR="00F4738A" w:rsidRPr="0001523D" w:rsidRDefault="00F4738A" w:rsidP="00F4738A">
                      <w:pPr>
                        <w:spacing w:after="0" w:line="240" w:lineRule="auto"/>
                        <w:rPr>
                          <w:rFonts w:ascii="Times New Roman" w:hAnsi="Times New Roman" w:cs="Times New Roman"/>
                          <w:b/>
                          <w:sz w:val="20"/>
                        </w:rPr>
                      </w:pPr>
                      <w:r w:rsidRPr="0001523D">
                        <w:rPr>
                          <w:rFonts w:ascii="Times New Roman" w:hAnsi="Times New Roman" w:cs="Times New Roman"/>
                          <w:b/>
                          <w:sz w:val="20"/>
                        </w:rPr>
                        <w:t xml:space="preserve">Prior Knowledge: </w:t>
                      </w:r>
                    </w:p>
                    <w:p w14:paraId="4D4B8075" w14:textId="476E4670" w:rsidR="00F4738A" w:rsidRPr="0001523D" w:rsidRDefault="00F4738A" w:rsidP="00F4738A">
                      <w:pPr>
                        <w:spacing w:after="0" w:line="240" w:lineRule="auto"/>
                        <w:rPr>
                          <w:rFonts w:ascii="Times New Roman" w:hAnsi="Times New Roman" w:cs="Times New Roman"/>
                          <w:sz w:val="20"/>
                        </w:rPr>
                      </w:pPr>
                      <w:r w:rsidRPr="00716280">
                        <w:rPr>
                          <w:rFonts w:ascii="Times New Roman" w:hAnsi="Times New Roman" w:cs="Times New Roman"/>
                          <w:b/>
                          <w:sz w:val="20"/>
                        </w:rPr>
                        <w:t>LG1:</w:t>
                      </w:r>
                      <w:r w:rsidRPr="0001523D">
                        <w:rPr>
                          <w:rFonts w:ascii="Times New Roman" w:hAnsi="Times New Roman" w:cs="Times New Roman"/>
                          <w:sz w:val="20"/>
                        </w:rPr>
                        <w:t xml:space="preserve"> </w:t>
                      </w:r>
                      <w:r>
                        <w:rPr>
                          <w:rFonts w:ascii="Times New Roman" w:hAnsi="Times New Roman" w:cs="Times New Roman"/>
                          <w:sz w:val="20"/>
                        </w:rPr>
                        <w:t>You</w:t>
                      </w:r>
                      <w:r>
                        <w:rPr>
                          <w:rFonts w:ascii="Times New Roman" w:hAnsi="Times New Roman" w:cs="Times New Roman"/>
                          <w:sz w:val="20"/>
                        </w:rPr>
                        <w:t xml:space="preserve"> may have covered areas of personal finance such as money management and banking in PHSE sessions at key stage 4.  In addition they may have prior knowledge from having own bank accounts, savings or part time employment.  Pupils who have studie</w:t>
                      </w:r>
                      <w:r>
                        <w:rPr>
                          <w:rFonts w:ascii="Times New Roman" w:hAnsi="Times New Roman" w:cs="Times New Roman"/>
                          <w:sz w:val="20"/>
                        </w:rPr>
                        <w:t>d</w:t>
                      </w:r>
                      <w:bookmarkStart w:id="1" w:name="_GoBack"/>
                      <w:bookmarkEnd w:id="1"/>
                      <w:r>
                        <w:rPr>
                          <w:rFonts w:ascii="Times New Roman" w:hAnsi="Times New Roman" w:cs="Times New Roman"/>
                          <w:sz w:val="20"/>
                        </w:rPr>
                        <w:t xml:space="preserve"> business previously will have some knowledge of interest rates and costs.</w:t>
                      </w:r>
                    </w:p>
                    <w:p w14:paraId="648BF320" w14:textId="77777777" w:rsidR="00F4738A" w:rsidRPr="0001523D" w:rsidRDefault="00F4738A" w:rsidP="00F4738A">
                      <w:pPr>
                        <w:spacing w:after="0" w:line="240" w:lineRule="auto"/>
                        <w:rPr>
                          <w:rFonts w:ascii="Times New Roman" w:hAnsi="Times New Roman" w:cs="Times New Roman"/>
                          <w:b/>
                          <w:sz w:val="20"/>
                        </w:rPr>
                      </w:pPr>
                      <w:r w:rsidRPr="0001523D">
                        <w:rPr>
                          <w:rFonts w:ascii="Times New Roman" w:hAnsi="Times New Roman" w:cs="Times New Roman"/>
                          <w:b/>
                          <w:sz w:val="20"/>
                        </w:rPr>
                        <w:t>Future knowledge:</w:t>
                      </w:r>
                    </w:p>
                    <w:p w14:paraId="67FAFEAB" w14:textId="77777777" w:rsidR="00F4738A" w:rsidRPr="0001523D" w:rsidRDefault="00F4738A" w:rsidP="00F4738A">
                      <w:pPr>
                        <w:spacing w:after="0" w:line="240" w:lineRule="auto"/>
                        <w:rPr>
                          <w:rFonts w:ascii="Times New Roman" w:hAnsi="Times New Roman" w:cs="Times New Roman"/>
                          <w:sz w:val="20"/>
                        </w:rPr>
                      </w:pPr>
                      <w:r w:rsidRPr="00DA50DC">
                        <w:rPr>
                          <w:rFonts w:ascii="Times New Roman" w:hAnsi="Times New Roman" w:cs="Times New Roman"/>
                          <w:b/>
                          <w:sz w:val="20"/>
                        </w:rPr>
                        <w:t>LG1:</w:t>
                      </w:r>
                      <w:r w:rsidRPr="0001523D">
                        <w:rPr>
                          <w:rFonts w:ascii="Times New Roman" w:hAnsi="Times New Roman" w:cs="Times New Roman"/>
                          <w:sz w:val="20"/>
                        </w:rPr>
                        <w:t xml:space="preserve"> </w:t>
                      </w:r>
                      <w:r>
                        <w:rPr>
                          <w:rFonts w:ascii="Times New Roman" w:hAnsi="Times New Roman" w:cs="Times New Roman"/>
                          <w:sz w:val="20"/>
                        </w:rPr>
                        <w:t>Knowledge will be developed in Unit 3 section B – where pupils will learn about the financial institutions and their role and the services that are available to support individuals in managing personal finance and decision making.</w:t>
                      </w:r>
                    </w:p>
                    <w:p w14:paraId="2308E37A" w14:textId="77777777" w:rsidR="00F4738A" w:rsidRPr="0001523D" w:rsidRDefault="00F4738A" w:rsidP="00F4738A">
                      <w:pPr>
                        <w:spacing w:after="0" w:line="240" w:lineRule="auto"/>
                        <w:rPr>
                          <w:rFonts w:ascii="Times New Roman" w:hAnsi="Times New Roman" w:cs="Times New Roman"/>
                          <w:sz w:val="20"/>
                        </w:rPr>
                      </w:pPr>
                      <w:r w:rsidRPr="00DA50DC">
                        <w:rPr>
                          <w:rFonts w:ascii="Times New Roman" w:hAnsi="Times New Roman" w:cs="Times New Roman"/>
                          <w:b/>
                          <w:sz w:val="20"/>
                        </w:rPr>
                        <w:t>LG2</w:t>
                      </w:r>
                      <w:r w:rsidRPr="0001523D">
                        <w:rPr>
                          <w:rFonts w:ascii="Times New Roman" w:hAnsi="Times New Roman" w:cs="Times New Roman"/>
                          <w:sz w:val="20"/>
                        </w:rPr>
                        <w:t xml:space="preserve">: </w:t>
                      </w:r>
                      <w:r>
                        <w:rPr>
                          <w:rFonts w:ascii="Times New Roman" w:hAnsi="Times New Roman" w:cs="Times New Roman"/>
                          <w:sz w:val="20"/>
                        </w:rPr>
                        <w:t>A</w:t>
                      </w:r>
                      <w:r w:rsidRPr="0001523D">
                        <w:rPr>
                          <w:rFonts w:ascii="Times New Roman" w:hAnsi="Times New Roman" w:cs="Times New Roman"/>
                          <w:sz w:val="20"/>
                        </w:rPr>
                        <w:t xml:space="preserve">pplication skills need to be further developed for </w:t>
                      </w:r>
                      <w:r>
                        <w:rPr>
                          <w:rFonts w:ascii="Times New Roman" w:hAnsi="Times New Roman" w:cs="Times New Roman"/>
                          <w:sz w:val="20"/>
                        </w:rPr>
                        <w:t>Unit 3 sections B.</w:t>
                      </w:r>
                    </w:p>
                    <w:p w14:paraId="3E80DBD5" w14:textId="270B94BE" w:rsidR="00B23497" w:rsidRPr="007D0FDE" w:rsidRDefault="00F4738A" w:rsidP="00F4738A">
                      <w:pPr>
                        <w:spacing w:after="0" w:line="240" w:lineRule="auto"/>
                        <w:rPr>
                          <w:sz w:val="20"/>
                        </w:rPr>
                      </w:pPr>
                      <w:r w:rsidRPr="00DA50DC">
                        <w:rPr>
                          <w:rFonts w:ascii="Times New Roman" w:hAnsi="Times New Roman" w:cs="Times New Roman"/>
                          <w:b/>
                          <w:sz w:val="20"/>
                        </w:rPr>
                        <w:t>LG3:</w:t>
                      </w:r>
                      <w:r w:rsidRPr="0001523D">
                        <w:rPr>
                          <w:rFonts w:ascii="Times New Roman" w:hAnsi="Times New Roman" w:cs="Times New Roman"/>
                          <w:sz w:val="20"/>
                        </w:rPr>
                        <w:t xml:space="preserve"> </w:t>
                      </w:r>
                      <w:r>
                        <w:rPr>
                          <w:rFonts w:ascii="Times New Roman" w:hAnsi="Times New Roman" w:cs="Times New Roman"/>
                          <w:sz w:val="20"/>
                        </w:rPr>
                        <w:t>D</w:t>
                      </w:r>
                      <w:r w:rsidRPr="0001523D">
                        <w:rPr>
                          <w:rFonts w:ascii="Times New Roman" w:hAnsi="Times New Roman" w:cs="Times New Roman"/>
                          <w:sz w:val="20"/>
                        </w:rPr>
                        <w:t xml:space="preserve">evelopment of skills to support </w:t>
                      </w:r>
                      <w:r>
                        <w:rPr>
                          <w:rFonts w:ascii="Times New Roman" w:hAnsi="Times New Roman" w:cs="Times New Roman"/>
                          <w:sz w:val="20"/>
                        </w:rPr>
                        <w:t>Unit 3 exam and other units.</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Roman">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EA4"/>
    <w:multiLevelType w:val="multilevel"/>
    <w:tmpl w:val="AC2CA012"/>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5E621C"/>
    <w:multiLevelType w:val="hybridMultilevel"/>
    <w:tmpl w:val="DAC2CD66"/>
    <w:lvl w:ilvl="0" w:tplc="4AB0B99E">
      <w:start w:val="1"/>
      <w:numFmt w:val="bullet"/>
      <w:pStyle w:val="Text-bullet"/>
      <w:lvlText w:val="●"/>
      <w:lvlJc w:val="left"/>
      <w:pPr>
        <w:tabs>
          <w:tab w:val="num" w:pos="240"/>
        </w:tabs>
        <w:ind w:left="340" w:hanging="340"/>
      </w:pPr>
      <w:rPr>
        <w:rFonts w:ascii="Arial" w:hAnsi="Arial" w:cs="Aria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A4ADB"/>
    <w:rsid w:val="000B079A"/>
    <w:rsid w:val="000F0257"/>
    <w:rsid w:val="001C3968"/>
    <w:rsid w:val="001E6A96"/>
    <w:rsid w:val="001E7AF2"/>
    <w:rsid w:val="00203003"/>
    <w:rsid w:val="00274AAC"/>
    <w:rsid w:val="002A28AD"/>
    <w:rsid w:val="002F259E"/>
    <w:rsid w:val="0033675A"/>
    <w:rsid w:val="003459B1"/>
    <w:rsid w:val="003B3F69"/>
    <w:rsid w:val="003C6DFD"/>
    <w:rsid w:val="00470D54"/>
    <w:rsid w:val="00471B37"/>
    <w:rsid w:val="004C50D5"/>
    <w:rsid w:val="004D42C0"/>
    <w:rsid w:val="004D4AD1"/>
    <w:rsid w:val="004F0369"/>
    <w:rsid w:val="00500F22"/>
    <w:rsid w:val="00523203"/>
    <w:rsid w:val="005333D4"/>
    <w:rsid w:val="00584245"/>
    <w:rsid w:val="005B165E"/>
    <w:rsid w:val="00642A9E"/>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31DFD"/>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E96AE5"/>
    <w:rsid w:val="00F15695"/>
    <w:rsid w:val="00F4738A"/>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
    <w:name w:val="Unresolved Mention"/>
    <w:basedOn w:val="DefaultParagraphFont"/>
    <w:uiPriority w:val="99"/>
    <w:semiHidden/>
    <w:unhideWhenUsed/>
    <w:rsid w:val="000F0257"/>
    <w:rPr>
      <w:color w:val="605E5C"/>
      <w:shd w:val="clear" w:color="auto" w:fill="E1DFDD"/>
    </w:rPr>
  </w:style>
  <w:style w:type="paragraph" w:customStyle="1" w:styleId="Tabletext">
    <w:name w:val="Table text"/>
    <w:link w:val="TabletextChar"/>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paragraph" w:customStyle="1" w:styleId="Text-bullet">
    <w:name w:val="Text-bullet"/>
    <w:basedOn w:val="Normal"/>
    <w:rsid w:val="00A31DFD"/>
    <w:pPr>
      <w:numPr>
        <w:numId w:val="4"/>
      </w:numPr>
      <w:tabs>
        <w:tab w:val="clear" w:pos="240"/>
        <w:tab w:val="num" w:pos="360"/>
      </w:tabs>
      <w:spacing w:before="100" w:after="100" w:line="260" w:lineRule="atLeast"/>
      <w:ind w:left="460" w:right="400"/>
    </w:pPr>
    <w:rPr>
      <w:rFonts w:ascii="Verdana" w:eastAsia="Times New Roman" w:hAnsi="Verdana" w:cs="Times New Roman"/>
      <w:sz w:val="20"/>
      <w:szCs w:val="20"/>
    </w:rPr>
  </w:style>
  <w:style w:type="paragraph" w:customStyle="1" w:styleId="Tablebullets">
    <w:name w:val="Table bullets"/>
    <w:basedOn w:val="Text-bullet"/>
    <w:qFormat/>
    <w:rsid w:val="00A31DFD"/>
    <w:pPr>
      <w:tabs>
        <w:tab w:val="clear" w:pos="360"/>
        <w:tab w:val="num" w:pos="240"/>
      </w:tabs>
      <w:spacing w:before="60" w:after="60"/>
      <w:ind w:left="340" w:right="0"/>
    </w:pPr>
  </w:style>
  <w:style w:type="paragraph" w:customStyle="1" w:styleId="Tablesub-bullets">
    <w:name w:val="Table sub-bullets"/>
    <w:basedOn w:val="Tablebullets"/>
    <w:rsid w:val="00A31DFD"/>
    <w:pPr>
      <w:numPr>
        <w:numId w:val="0"/>
      </w:numPr>
      <w:spacing w:before="80" w:after="80" w:line="240" w:lineRule="auto"/>
      <w:textAlignment w:val="baseline"/>
    </w:pPr>
    <w:rPr>
      <w:rFonts w:cs="Arial"/>
      <w:color w:val="000000"/>
      <w:szCs w:val="23"/>
      <w:lang w:eastAsia="en-GB"/>
    </w:rPr>
  </w:style>
  <w:style w:type="character" w:customStyle="1" w:styleId="TabletextChar">
    <w:name w:val="Table text Char"/>
    <w:link w:val="Tabletext"/>
    <w:locked/>
    <w:rsid w:val="00A31DFD"/>
    <w:rPr>
      <w:rFonts w:ascii="Verdana" w:eastAsia="Times New Roman" w:hAnsi="Verdana" w:cs="Arial"/>
      <w:sz w:val="16"/>
      <w:szCs w:val="24"/>
    </w:rPr>
  </w:style>
  <w:style w:type="paragraph" w:styleId="Header">
    <w:name w:val="header"/>
    <w:basedOn w:val="Normal"/>
    <w:link w:val="HeaderChar"/>
    <w:uiPriority w:val="99"/>
    <w:unhideWhenUsed/>
    <w:rsid w:val="005B165E"/>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HeaderChar">
    <w:name w:val="Header Char"/>
    <w:basedOn w:val="DefaultParagraphFont"/>
    <w:link w:val="Header"/>
    <w:uiPriority w:val="99"/>
    <w:rsid w:val="005B165E"/>
    <w:rPr>
      <w:rFonts w:ascii="Times New Roman" w:eastAsia="Times New Roman" w:hAnsi="Times New Roman" w:cs="Times New Roman"/>
      <w:color w:val="000000"/>
      <w:sz w:val="20"/>
      <w:szCs w:val="20"/>
      <w:lang w:eastAsia="en-GB"/>
    </w:rPr>
  </w:style>
  <w:style w:type="paragraph" w:styleId="Footer">
    <w:name w:val="footer"/>
    <w:basedOn w:val="Normal"/>
    <w:link w:val="FooterChar"/>
    <w:uiPriority w:val="99"/>
    <w:unhideWhenUsed/>
    <w:rsid w:val="005B165E"/>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FooterChar">
    <w:name w:val="Footer Char"/>
    <w:basedOn w:val="DefaultParagraphFont"/>
    <w:link w:val="Footer"/>
    <w:uiPriority w:val="99"/>
    <w:rsid w:val="005B165E"/>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8BDF2-10F5-438D-9000-FAB64727FF79}"/>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cde8ce8-497b-4d58-ad3b-77e996642cc8"/>
    <ds:schemaRef ds:uri="1c2ace7b-0193-49d6-b28f-a6c5f1daf0a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 Rachel</cp:lastModifiedBy>
  <cp:revision>3</cp:revision>
  <cp:lastPrinted>2019-09-02T12:09:00Z</cp:lastPrinted>
  <dcterms:created xsi:type="dcterms:W3CDTF">2019-07-23T03:47:00Z</dcterms:created>
  <dcterms:modified xsi:type="dcterms:W3CDTF">2019-09-02T12:09:00Z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