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1083AD5B" w:rsidR="00E85B48" w:rsidRPr="001C3B09" w:rsidRDefault="006533AC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ED0966" w:rsidRPr="001C3B09">
              <w:rPr>
                <w:b/>
                <w:sz w:val="24"/>
                <w:szCs w:val="24"/>
              </w:rPr>
              <w:t xml:space="preserve">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>
              <w:rPr>
                <w:b/>
                <w:sz w:val="24"/>
                <w:szCs w:val="24"/>
              </w:rPr>
              <w:t>8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Transformations, constructions, loci and bearings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16DF6916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852D78">
              <w:rPr>
                <w:sz w:val="24"/>
                <w:szCs w:val="24"/>
              </w:rPr>
              <w:t>geometry &amp; measures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CA6EFC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25A0E4CA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8a Transformations</w:t>
            </w:r>
          </w:p>
        </w:tc>
        <w:tc>
          <w:tcPr>
            <w:tcW w:w="6564" w:type="dxa"/>
            <w:gridSpan w:val="3"/>
          </w:tcPr>
          <w:p w14:paraId="6211553F" w14:textId="4FB0D966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Distinguish properties that are preserved under particular transformations; </w:t>
            </w:r>
          </w:p>
        </w:tc>
        <w:tc>
          <w:tcPr>
            <w:tcW w:w="726" w:type="dxa"/>
          </w:tcPr>
          <w:p w14:paraId="000DA362" w14:textId="3DC6C58D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2B4934F1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Recognise and describe rotations – know that that they are specified by a centre and an angle; </w:t>
            </w:r>
          </w:p>
        </w:tc>
        <w:tc>
          <w:tcPr>
            <w:tcW w:w="726" w:type="dxa"/>
          </w:tcPr>
          <w:p w14:paraId="6232629A" w14:textId="0FC0279D" w:rsidR="00CA6EFC" w:rsidRPr="001C3B09" w:rsidRDefault="00CA6EFC" w:rsidP="00CA6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CA6EFC" w:rsidRPr="001C3B09" w:rsidRDefault="00CA6EFC" w:rsidP="00CA6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CA6EFC" w:rsidRPr="001C3B09" w:rsidRDefault="00CA6EFC" w:rsidP="00CA6E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11FD9911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Rotate 2D shapes using the origin or any other point (not necessarily on a coordinate grid); </w:t>
            </w:r>
          </w:p>
        </w:tc>
        <w:tc>
          <w:tcPr>
            <w:tcW w:w="726" w:type="dxa"/>
          </w:tcPr>
          <w:p w14:paraId="0C4A4D02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35D3A88E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Identify the equation of a line of symmetry; </w:t>
            </w:r>
          </w:p>
        </w:tc>
        <w:tc>
          <w:tcPr>
            <w:tcW w:w="726" w:type="dxa"/>
          </w:tcPr>
          <w:p w14:paraId="58EB271F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630DC9E2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Recognise and describe reflections on a coordinate grid – know to include the mirror line as a simple algebraic equation,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x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=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a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,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y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=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a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,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y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=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x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,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y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= –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x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and lines not parallel to the axes; </w:t>
            </w:r>
          </w:p>
        </w:tc>
        <w:tc>
          <w:tcPr>
            <w:tcW w:w="726" w:type="dxa"/>
          </w:tcPr>
          <w:p w14:paraId="6A4541FC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57EC744B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Reflect 2D shapes using specified mirror lines including lines parallel to the axes and also 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br/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y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=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x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and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y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= –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x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>;</w:t>
            </w:r>
          </w:p>
        </w:tc>
        <w:tc>
          <w:tcPr>
            <w:tcW w:w="726" w:type="dxa"/>
          </w:tcPr>
          <w:p w14:paraId="64D7EEFD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30488157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>Recognise and describe single translations using column vectors on a coordinate grid;</w:t>
            </w:r>
          </w:p>
        </w:tc>
        <w:tc>
          <w:tcPr>
            <w:tcW w:w="726" w:type="dxa"/>
          </w:tcPr>
          <w:p w14:paraId="2386B997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7A6486F4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Translate a given shape by a vector; </w:t>
            </w:r>
          </w:p>
        </w:tc>
        <w:tc>
          <w:tcPr>
            <w:tcW w:w="726" w:type="dxa"/>
          </w:tcPr>
          <w:p w14:paraId="38D0DA9F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20BA5E2E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Understand the effect of one translation followed by another, in terms of column vectors (to introduce vectors in a concrete way); </w:t>
            </w:r>
          </w:p>
        </w:tc>
        <w:tc>
          <w:tcPr>
            <w:tcW w:w="726" w:type="dxa"/>
          </w:tcPr>
          <w:p w14:paraId="225EA97C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65F0D27D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4AB1CD1A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Enlarge a shape on a grid without a centre specified; </w:t>
            </w:r>
          </w:p>
        </w:tc>
        <w:tc>
          <w:tcPr>
            <w:tcW w:w="726" w:type="dxa"/>
          </w:tcPr>
          <w:p w14:paraId="71ACEA49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4A4ED09F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Describe and transform 2D shapes using enlargements by a positive integer, positive fractional, and negative scale factor; </w:t>
            </w:r>
          </w:p>
        </w:tc>
        <w:tc>
          <w:tcPr>
            <w:tcW w:w="726" w:type="dxa"/>
          </w:tcPr>
          <w:p w14:paraId="22D95E26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20CF8C08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Know that an enlargement on a grid is specified by a centre and a scale factor; </w:t>
            </w:r>
          </w:p>
        </w:tc>
        <w:tc>
          <w:tcPr>
            <w:tcW w:w="726" w:type="dxa"/>
          </w:tcPr>
          <w:p w14:paraId="2841CC8A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757103A9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Identify the scale factor of an enlargement of a shape; </w:t>
            </w:r>
          </w:p>
        </w:tc>
        <w:tc>
          <w:tcPr>
            <w:tcW w:w="726" w:type="dxa"/>
          </w:tcPr>
          <w:p w14:paraId="57081703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09294EC8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Enlarge a given shape using a given centre as the centre of enlargement by counting distances from centre, and find the centre of enlargement by drawing; </w:t>
            </w:r>
          </w:p>
        </w:tc>
        <w:tc>
          <w:tcPr>
            <w:tcW w:w="726" w:type="dxa"/>
          </w:tcPr>
          <w:p w14:paraId="4A236064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8A177BF" w14:textId="5D8C93BB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>Find areas after enlargement and compare with before enlargement, to deduce multiplicative relationship (area scale factor); given the areas of two shapes, one an enlargement of the other, find the scale factor of the enlargement (whole number values only);</w:t>
            </w:r>
          </w:p>
        </w:tc>
        <w:tc>
          <w:tcPr>
            <w:tcW w:w="726" w:type="dxa"/>
          </w:tcPr>
          <w:p w14:paraId="057BAAF0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07EBEBE" w14:textId="778497BD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Use congruence to show that translations, rotations and reflections preserve length and angle, so that any figure is congruent to its image under any of these transformations; </w:t>
            </w:r>
          </w:p>
        </w:tc>
        <w:tc>
          <w:tcPr>
            <w:tcW w:w="726" w:type="dxa"/>
          </w:tcPr>
          <w:p w14:paraId="09685C17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506B6CD" w14:textId="7E73CEB8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>Describe and transform 2D shapes using combined rotations, reflections, translations, or enlargements;</w:t>
            </w:r>
          </w:p>
        </w:tc>
        <w:tc>
          <w:tcPr>
            <w:tcW w:w="726" w:type="dxa"/>
          </w:tcPr>
          <w:p w14:paraId="2D9FA36D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9E10654" w14:textId="78086A08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>Describe the changes and invariance achieved by combinations of rotations, reflections and translations.</w:t>
            </w:r>
          </w:p>
        </w:tc>
        <w:tc>
          <w:tcPr>
            <w:tcW w:w="726" w:type="dxa"/>
          </w:tcPr>
          <w:p w14:paraId="78BCC46A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115EABF7" w14:textId="77777777" w:rsidTr="007F4F52">
        <w:trPr>
          <w:trHeight w:val="225"/>
        </w:trPr>
        <w:tc>
          <w:tcPr>
            <w:tcW w:w="1980" w:type="dxa"/>
            <w:vMerge/>
          </w:tcPr>
          <w:p w14:paraId="2DCB55E2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CAA835C" w14:textId="15EAE206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>Find areas after enlargement and compare with before enlargement, to deduce multiplicative relationship (area scale factor); given the areas of two shapes, one an enlargement of the other, find the scale factor of the enlargement (whole number values only);</w:t>
            </w:r>
          </w:p>
        </w:tc>
        <w:tc>
          <w:tcPr>
            <w:tcW w:w="726" w:type="dxa"/>
          </w:tcPr>
          <w:p w14:paraId="647E4C77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4B36F40B" w14:textId="77777777" w:rsidTr="007F4F52">
        <w:trPr>
          <w:trHeight w:val="225"/>
        </w:trPr>
        <w:tc>
          <w:tcPr>
            <w:tcW w:w="1980" w:type="dxa"/>
            <w:vMerge/>
          </w:tcPr>
          <w:p w14:paraId="1D36C31E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8E8131D" w14:textId="2F658D77" w:rsidR="00CA6EFC" w:rsidRPr="00555D5D" w:rsidRDefault="00CA6EFC" w:rsidP="00CA6EF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Use congruence to show that translations, rotations and reflections preserve length and angle, so that any figure is congruent to its image under any of these transformations; </w:t>
            </w:r>
          </w:p>
        </w:tc>
        <w:tc>
          <w:tcPr>
            <w:tcW w:w="726" w:type="dxa"/>
          </w:tcPr>
          <w:p w14:paraId="5A3228BC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518F09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924D6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A8DAF90" w14:textId="77777777" w:rsidR="001C3B09" w:rsidRDefault="001C3B09">
      <w: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564"/>
        <w:gridCol w:w="726"/>
        <w:gridCol w:w="609"/>
        <w:gridCol w:w="711"/>
      </w:tblGrid>
      <w:tr w:rsidR="00CA6EFC" w:rsidRPr="001C3B09" w14:paraId="655A29A5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7684AD5A" w14:textId="49492BB9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8b Constructions, loci and bearings</w:t>
            </w:r>
          </w:p>
        </w:tc>
        <w:tc>
          <w:tcPr>
            <w:tcW w:w="6564" w:type="dxa"/>
          </w:tcPr>
          <w:p w14:paraId="5AFB3C32" w14:textId="68ECF1B9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Draw 3D shapes using isometric grids;</w:t>
            </w:r>
          </w:p>
        </w:tc>
        <w:tc>
          <w:tcPr>
            <w:tcW w:w="726" w:type="dxa"/>
          </w:tcPr>
          <w:p w14:paraId="73413695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7D7EBF7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18423B2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30A71D11" w14:textId="77777777" w:rsidTr="007F4F52">
        <w:trPr>
          <w:trHeight w:val="225"/>
        </w:trPr>
        <w:tc>
          <w:tcPr>
            <w:tcW w:w="1980" w:type="dxa"/>
            <w:vMerge/>
          </w:tcPr>
          <w:p w14:paraId="11587A6F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A5DA182" w14:textId="1EE1AF08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 and draw front and side elevations and plans of shapes made from simple solids; </w:t>
            </w:r>
          </w:p>
        </w:tc>
        <w:tc>
          <w:tcPr>
            <w:tcW w:w="726" w:type="dxa"/>
          </w:tcPr>
          <w:p w14:paraId="4509C002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217E704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A065993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5A6F8076" w14:textId="77777777" w:rsidTr="007F4F52">
        <w:trPr>
          <w:trHeight w:val="225"/>
        </w:trPr>
        <w:tc>
          <w:tcPr>
            <w:tcW w:w="1980" w:type="dxa"/>
            <w:vMerge/>
          </w:tcPr>
          <w:p w14:paraId="5DE55EBC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37029BD" w14:textId="70B9935A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Given the front and side elevations and the plan of a solid, draw a sketch of the 3D solid; </w:t>
            </w:r>
          </w:p>
        </w:tc>
        <w:tc>
          <w:tcPr>
            <w:tcW w:w="726" w:type="dxa"/>
          </w:tcPr>
          <w:p w14:paraId="40FE1086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DCCCEDA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52869CB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5B30D13B" w14:textId="77777777" w:rsidTr="007F4F52">
        <w:trPr>
          <w:trHeight w:val="225"/>
        </w:trPr>
        <w:tc>
          <w:tcPr>
            <w:tcW w:w="1980" w:type="dxa"/>
            <w:vMerge/>
          </w:tcPr>
          <w:p w14:paraId="4622ABD2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B267314" w14:textId="125AC157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and interpret maps and scale drawings, using a variety of scales and units; </w:t>
            </w:r>
          </w:p>
        </w:tc>
        <w:tc>
          <w:tcPr>
            <w:tcW w:w="726" w:type="dxa"/>
          </w:tcPr>
          <w:p w14:paraId="4D198D4C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84E7DF0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425E85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51EA4B06" w14:textId="77777777" w:rsidTr="007F4F52">
        <w:trPr>
          <w:trHeight w:val="225"/>
        </w:trPr>
        <w:tc>
          <w:tcPr>
            <w:tcW w:w="1980" w:type="dxa"/>
            <w:vMerge/>
          </w:tcPr>
          <w:p w14:paraId="46B61DBE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39FD318" w14:textId="2E61475D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Read and construct scale drawings, drawing lines and shapes to scale;</w:t>
            </w:r>
          </w:p>
        </w:tc>
        <w:tc>
          <w:tcPr>
            <w:tcW w:w="726" w:type="dxa"/>
          </w:tcPr>
          <w:p w14:paraId="35722E17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85EF12F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D578731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4DBBBBDD" w14:textId="77777777" w:rsidTr="007F4F52">
        <w:trPr>
          <w:trHeight w:val="225"/>
        </w:trPr>
        <w:tc>
          <w:tcPr>
            <w:tcW w:w="1980" w:type="dxa"/>
            <w:vMerge/>
          </w:tcPr>
          <w:p w14:paraId="27F40B5E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864E5C5" w14:textId="1EEC990E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Estimate lengths using a scale diagram; </w:t>
            </w:r>
          </w:p>
        </w:tc>
        <w:tc>
          <w:tcPr>
            <w:tcW w:w="726" w:type="dxa"/>
          </w:tcPr>
          <w:p w14:paraId="31CFA17E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57319F8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BB8059A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036A3DBC" w14:textId="77777777" w:rsidTr="007F4F52">
        <w:trPr>
          <w:trHeight w:val="225"/>
        </w:trPr>
        <w:tc>
          <w:tcPr>
            <w:tcW w:w="1980" w:type="dxa"/>
            <w:vMerge/>
          </w:tcPr>
          <w:p w14:paraId="35A36862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8E83B43" w14:textId="3EFC320B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Understand, draw and measure bearings; </w:t>
            </w:r>
          </w:p>
        </w:tc>
        <w:tc>
          <w:tcPr>
            <w:tcW w:w="726" w:type="dxa"/>
          </w:tcPr>
          <w:p w14:paraId="60365400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F417BF6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E3D5ECA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75AF45DE" w14:textId="77777777" w:rsidTr="007F4F52">
        <w:trPr>
          <w:trHeight w:val="225"/>
        </w:trPr>
        <w:tc>
          <w:tcPr>
            <w:tcW w:w="1980" w:type="dxa"/>
            <w:vMerge/>
          </w:tcPr>
          <w:p w14:paraId="4F90FCAE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83A8B09" w14:textId="08BF8DD9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Calculate bearings and solve bearings problems, including on scaled maps, and find/mark and measure bearings </w:t>
            </w:r>
          </w:p>
        </w:tc>
        <w:tc>
          <w:tcPr>
            <w:tcW w:w="726" w:type="dxa"/>
          </w:tcPr>
          <w:p w14:paraId="48F49A5B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AD276D6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5F185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60DF51FD" w14:textId="77777777" w:rsidTr="007F4F52">
        <w:trPr>
          <w:trHeight w:val="225"/>
        </w:trPr>
        <w:tc>
          <w:tcPr>
            <w:tcW w:w="1980" w:type="dxa"/>
            <w:vMerge/>
          </w:tcPr>
          <w:p w14:paraId="6DE52A73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B9A77C4" w14:textId="30349444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the standard ruler and compass constructions: </w:t>
            </w:r>
          </w:p>
        </w:tc>
        <w:tc>
          <w:tcPr>
            <w:tcW w:w="726" w:type="dxa"/>
          </w:tcPr>
          <w:p w14:paraId="3FF14297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5947106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AC0C8AC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1789F0B4" w14:textId="77777777" w:rsidTr="007F4F52">
        <w:trPr>
          <w:trHeight w:val="225"/>
        </w:trPr>
        <w:tc>
          <w:tcPr>
            <w:tcW w:w="1980" w:type="dxa"/>
            <w:vMerge/>
          </w:tcPr>
          <w:p w14:paraId="1B34C067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1C5F699" w14:textId="71975E0C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bisect a given angle;</w:t>
            </w:r>
          </w:p>
        </w:tc>
        <w:tc>
          <w:tcPr>
            <w:tcW w:w="726" w:type="dxa"/>
          </w:tcPr>
          <w:p w14:paraId="32923ADA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EE88CEC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A72F767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653E14AC" w14:textId="77777777" w:rsidTr="007F4F52">
        <w:trPr>
          <w:trHeight w:val="225"/>
        </w:trPr>
        <w:tc>
          <w:tcPr>
            <w:tcW w:w="1980" w:type="dxa"/>
            <w:vMerge/>
          </w:tcPr>
          <w:p w14:paraId="79B177A9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84887EE" w14:textId="34CCC744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construct a perpendicular to a given line from/at a given point;</w:t>
            </w:r>
          </w:p>
        </w:tc>
        <w:tc>
          <w:tcPr>
            <w:tcW w:w="726" w:type="dxa"/>
          </w:tcPr>
          <w:p w14:paraId="019380EB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2C5677A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1F7E53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157FD336" w14:textId="77777777" w:rsidTr="007F4F52">
        <w:trPr>
          <w:trHeight w:val="225"/>
        </w:trPr>
        <w:tc>
          <w:tcPr>
            <w:tcW w:w="1980" w:type="dxa"/>
            <w:vMerge/>
          </w:tcPr>
          <w:p w14:paraId="04258C2A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F7ED74A" w14:textId="79E93017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construct angles of 90°, 45°;</w:t>
            </w:r>
          </w:p>
        </w:tc>
        <w:tc>
          <w:tcPr>
            <w:tcW w:w="726" w:type="dxa"/>
          </w:tcPr>
          <w:p w14:paraId="3015F5EB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5880F83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FC7F7F1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632B8151" w14:textId="77777777" w:rsidTr="007F4F52">
        <w:trPr>
          <w:trHeight w:val="225"/>
        </w:trPr>
        <w:tc>
          <w:tcPr>
            <w:tcW w:w="1980" w:type="dxa"/>
            <w:vMerge/>
          </w:tcPr>
          <w:p w14:paraId="7A34193C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BB8FF25" w14:textId="0E1BE154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perpendicular bisector of a line segment;</w:t>
            </w:r>
          </w:p>
        </w:tc>
        <w:tc>
          <w:tcPr>
            <w:tcW w:w="726" w:type="dxa"/>
          </w:tcPr>
          <w:p w14:paraId="4320FB18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34D9A96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33068A6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70698792" w14:textId="77777777" w:rsidTr="007F4F52">
        <w:trPr>
          <w:trHeight w:val="225"/>
        </w:trPr>
        <w:tc>
          <w:tcPr>
            <w:tcW w:w="1980" w:type="dxa"/>
            <w:vMerge/>
          </w:tcPr>
          <w:p w14:paraId="642CEB44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A4A7A7A" w14:textId="3C084926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Construct:</w:t>
            </w:r>
          </w:p>
        </w:tc>
        <w:tc>
          <w:tcPr>
            <w:tcW w:w="726" w:type="dxa"/>
          </w:tcPr>
          <w:p w14:paraId="06496DF2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0B854D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705B124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0695EB1C" w14:textId="77777777" w:rsidTr="007F4F52">
        <w:trPr>
          <w:trHeight w:val="225"/>
        </w:trPr>
        <w:tc>
          <w:tcPr>
            <w:tcW w:w="1980" w:type="dxa"/>
            <w:vMerge/>
          </w:tcPr>
          <w:p w14:paraId="57008DD2" w14:textId="7B9F255E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B4D8D13" w14:textId="667D778C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a region bounded by a circle and an intersecting line;</w:t>
            </w:r>
          </w:p>
        </w:tc>
        <w:tc>
          <w:tcPr>
            <w:tcW w:w="726" w:type="dxa"/>
          </w:tcPr>
          <w:p w14:paraId="7929FF4B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B33E7F1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155E097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0847B112" w14:textId="77777777" w:rsidTr="007F4F52">
        <w:trPr>
          <w:trHeight w:val="225"/>
        </w:trPr>
        <w:tc>
          <w:tcPr>
            <w:tcW w:w="1980" w:type="dxa"/>
            <w:vMerge/>
          </w:tcPr>
          <w:p w14:paraId="673C9F19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BB07267" w14:textId="5F60CB06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a given distance from a point and a given distance from a line;</w:t>
            </w:r>
          </w:p>
        </w:tc>
        <w:tc>
          <w:tcPr>
            <w:tcW w:w="726" w:type="dxa"/>
          </w:tcPr>
          <w:p w14:paraId="5B21979B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2C20C5F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961640A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02CEABF3" w14:textId="77777777" w:rsidTr="007F4F52">
        <w:trPr>
          <w:trHeight w:val="225"/>
        </w:trPr>
        <w:tc>
          <w:tcPr>
            <w:tcW w:w="1980" w:type="dxa"/>
            <w:vMerge/>
          </w:tcPr>
          <w:p w14:paraId="6A7EEB82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21DD988" w14:textId="4A1115F8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equal distances from two points or two line segments;</w:t>
            </w:r>
          </w:p>
        </w:tc>
        <w:tc>
          <w:tcPr>
            <w:tcW w:w="726" w:type="dxa"/>
          </w:tcPr>
          <w:p w14:paraId="6E2F012F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C4D4C8E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C7EAD64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163B1E95" w14:textId="77777777" w:rsidTr="007F4F52">
        <w:trPr>
          <w:trHeight w:val="225"/>
        </w:trPr>
        <w:tc>
          <w:tcPr>
            <w:tcW w:w="1980" w:type="dxa"/>
            <w:vMerge/>
          </w:tcPr>
          <w:p w14:paraId="6F3F7FAE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21226D3" w14:textId="55A18E8D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regions which may be defined by ‘nearer to’ or ‘greater than’;</w:t>
            </w:r>
          </w:p>
        </w:tc>
        <w:tc>
          <w:tcPr>
            <w:tcW w:w="726" w:type="dxa"/>
          </w:tcPr>
          <w:p w14:paraId="3D686D28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A305EC9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CB13B41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4FA977C6" w14:textId="77777777" w:rsidTr="007F4F52">
        <w:trPr>
          <w:trHeight w:val="225"/>
        </w:trPr>
        <w:tc>
          <w:tcPr>
            <w:tcW w:w="1980" w:type="dxa"/>
            <w:vMerge/>
          </w:tcPr>
          <w:p w14:paraId="610021C1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D1BCDE4" w14:textId="7529E68D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and describe regions satisfying a combination of loci, including in 3D;</w:t>
            </w:r>
          </w:p>
        </w:tc>
        <w:tc>
          <w:tcPr>
            <w:tcW w:w="726" w:type="dxa"/>
          </w:tcPr>
          <w:p w14:paraId="0EB6896F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BC3267E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8A867F8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17224B3A" w14:textId="77777777" w:rsidTr="007F4F52">
        <w:trPr>
          <w:trHeight w:val="225"/>
        </w:trPr>
        <w:tc>
          <w:tcPr>
            <w:tcW w:w="1980" w:type="dxa"/>
            <w:vMerge/>
          </w:tcPr>
          <w:p w14:paraId="08892213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FECF67E" w14:textId="0C6D8DBF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Use constructions to solve loci problems including with bearings;</w:t>
            </w:r>
          </w:p>
        </w:tc>
        <w:tc>
          <w:tcPr>
            <w:tcW w:w="726" w:type="dxa"/>
          </w:tcPr>
          <w:p w14:paraId="10B8ED1C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16CFA87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CD3DF16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A6EFC" w:rsidRPr="001C3B09" w14:paraId="1518ADBD" w14:textId="77777777" w:rsidTr="007F4F52">
        <w:trPr>
          <w:trHeight w:val="225"/>
        </w:trPr>
        <w:tc>
          <w:tcPr>
            <w:tcW w:w="1980" w:type="dxa"/>
            <w:vMerge/>
          </w:tcPr>
          <w:p w14:paraId="0EE416C2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F49C2E7" w14:textId="731A3C34" w:rsidR="00CA6EFC" w:rsidRPr="001C3B09" w:rsidRDefault="00CA6EFC" w:rsidP="00CA6EF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Know that the perpendicular distance from a point to a line is the shortest distance to the line. </w:t>
            </w:r>
          </w:p>
        </w:tc>
        <w:tc>
          <w:tcPr>
            <w:tcW w:w="726" w:type="dxa"/>
          </w:tcPr>
          <w:p w14:paraId="2BC6FB20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B9CC0FC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7A44C88" w14:textId="77777777" w:rsidR="00CA6EFC" w:rsidRPr="001C3B09" w:rsidRDefault="00CA6EFC" w:rsidP="00CA6EF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7C723F2" w14:textId="1DDFA8A9" w:rsidR="00471B37" w:rsidRDefault="00555D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62C52" wp14:editId="0CEEFFDD">
                <wp:simplePos x="0" y="0"/>
                <wp:positionH relativeFrom="margin">
                  <wp:posOffset>0</wp:posOffset>
                </wp:positionH>
                <wp:positionV relativeFrom="paragraph">
                  <wp:posOffset>4911090</wp:posOffset>
                </wp:positionV>
                <wp:extent cx="6734175" cy="1543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C8A9D" w14:textId="77777777" w:rsidR="00555D5D" w:rsidRPr="001C3B09" w:rsidRDefault="00555D5D" w:rsidP="00555D5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0B5EAE09" w14:textId="77777777" w:rsidR="00555D5D" w:rsidRPr="001C3B09" w:rsidRDefault="00555D5D" w:rsidP="00555D5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carry out reflections, rotations, translations and enlargements. You will draw and recognise 3d shapes and elevations of 3d shapes. You will work with bearings and scale drawings. </w:t>
                            </w:r>
                          </w:p>
                          <w:p w14:paraId="4A4752A1" w14:textId="77777777" w:rsidR="00555D5D" w:rsidRPr="001C3B09" w:rsidRDefault="00555D5D" w:rsidP="00555D5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You will apply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your knowledge of transformations to describe transformations and combinations of transformations. You will solve problems involving loci. </w:t>
                            </w:r>
                          </w:p>
                          <w:p w14:paraId="2D39CFA5" w14:textId="77777777" w:rsidR="00555D5D" w:rsidRPr="001C3B09" w:rsidRDefault="00555D5D" w:rsidP="00555D5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solve problems that combine knowledge and skills from this topic with other topics, such as combining trigonometry with bearings. 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62C5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86.7pt;width:530.25pt;height:121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RbSwIAAKMEAAAOAAAAZHJzL2Uyb0RvYy54bWysVNtuGjEQfa/Uf7D8XhYSLgnKEtFEVJVQ&#10;EgmqPBuvN6zq9bi2YZd+fY/NJSTpU9UXM7c9M3NmhpvbttZsq5yvyOS81+lypoykojIvOf+xnH25&#10;4swHYQqhyaic75Tnt5PPn24aO1YXtCZdKMcAYvy4sTlfh2DHWeblWtXCd8gqA2dJrhYBqnvJCica&#10;oNc6u+h2h1lDrrCOpPIe1vu9k08SflkqGR7L0qvAdM5RW0ivS+8qvtnkRoxfnLDrSh7KEP9QRS0q&#10;g6QnqHsRBNu46gNUXUlHnsrQkVRnVJaVVKkHdNPrvutmsRZWpV5Ajrcnmvz/g5UP2yfHqiLnQ86M&#10;qDGipWoD+0otG0Z2GuvHCFpYhIUWZkz5aPcwxqbb0tXxF+0w+MHz7sRtBJMwDkeX/d5owJmErzfo&#10;X3YHif3s9XPrfPimqGZRyLnD8BKnYjv3AaUg9BgSs3nSVTGrtE5KXBh1px3bCoxah1QkvngTpQ1r&#10;kP065v4AEbFPACst5M/Y51sIaNrAGFnZdx+l0K7aA1UrKnZgytF+07yVswq4c+HDk3BYLZCDcwmP&#10;eEpNqIYOEmdrcr//Zo/xmDi8nDVY1Zz7XxvhFGf6u8EuXPf6/bjbSekPRhdQ3Llnde4xm/qOQFEP&#10;h2llEmN80EexdFQ/46qmMStcwkjkznk4indhf0C4Sqmm0xSEbbYizM3CyggdyY18Lttn4exhoAG7&#10;8EDHpRbjd3Pdx8YvDU03gcoqDT0SvGf1wDsuIY3lcLXx1M71FPX63zL5AwAA//8DAFBLAwQUAAYA&#10;CAAAACEAWuc0gN8AAAAKAQAADwAAAGRycy9kb3ducmV2LnhtbEyPwU7DMBBE70j8g7VI3KgdkqZt&#10;iFMBgkN7o1Ti6sZLEmGvo9ht0349zglus5rVzJtyPVrDTjj4zpGEZCaAIdVOd9RI2H++PyyB+aBI&#10;K+MIJVzQw7q6vSlVod2ZPvC0Cw2LIeQLJaENoS8493WLVvmZ65Gi9+0Gq0I8h4brQZ1juDX8UYic&#10;W9VRbGhVj68t1j+7o5Xw9rJdpZvLpt9fm2tmQpp8DfNEyvu78fkJWMAx/D3DhB/RoYpMB3ck7ZmR&#10;EIcECYtFmgGbbJGLObDDpJI8A16V/P+E6hcAAP//AwBQSwECLQAUAAYACAAAACEAtoM4kv4AAADh&#10;AQAAEwAAAAAAAAAAAAAAAAAAAAAAW0NvbnRlbnRfVHlwZXNdLnhtbFBLAQItABQABgAIAAAAIQA4&#10;/SH/1gAAAJQBAAALAAAAAAAAAAAAAAAAAC8BAABfcmVscy8ucmVsc1BLAQItABQABgAIAAAAIQD4&#10;aTRbSwIAAKMEAAAOAAAAAAAAAAAAAAAAAC4CAABkcnMvZTJvRG9jLnhtbFBLAQItABQABgAIAAAA&#10;IQBa5zSA3wAAAAoBAAAPAAAAAAAAAAAAAAAAAKUEAABkcnMvZG93bnJldi54bWxQSwUGAAAAAAQA&#10;BADzAAAAsQUAAAAA&#10;" fillcolor="white [3201]" strokeweight="1.5pt">
                <v:textbox>
                  <w:txbxContent>
                    <w:p w14:paraId="78FC8A9D" w14:textId="77777777" w:rsidR="00555D5D" w:rsidRPr="001C3B09" w:rsidRDefault="00555D5D" w:rsidP="00555D5D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0B5EAE09" w14:textId="77777777" w:rsidR="00555D5D" w:rsidRPr="001C3B09" w:rsidRDefault="00555D5D" w:rsidP="00555D5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carry out reflections, rotations,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translations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and enlargements. You will draw and recognise 3d shapes and elevations of 3d shapes. You will work with bearings and scale drawings. </w:t>
                      </w:r>
                    </w:p>
                    <w:p w14:paraId="4A4752A1" w14:textId="77777777" w:rsidR="00555D5D" w:rsidRPr="001C3B09" w:rsidRDefault="00555D5D" w:rsidP="00555D5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You will apply </w:t>
                      </w:r>
                      <w:r>
                        <w:rPr>
                          <w:sz w:val="24"/>
                          <w:szCs w:val="24"/>
                        </w:rPr>
                        <w:t xml:space="preserve">your knowledge of transformations to describe transformations and combinations of transformations. You will solve problems involving loci. </w:t>
                      </w:r>
                    </w:p>
                    <w:p w14:paraId="2D39CFA5" w14:textId="77777777" w:rsidR="00555D5D" w:rsidRPr="001C3B09" w:rsidRDefault="00555D5D" w:rsidP="00555D5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>You will solve problems that combine knowledge and skills from this topic with other topics, such as combining trigonometry with bearings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.  </w:t>
                      </w:r>
                      <w:proofErr w:type="gramEnd"/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0EE4A" w14:textId="2D84F0CE" w:rsidR="0032573D" w:rsidRDefault="0032573D"/>
    <w:p w14:paraId="49EAE3D7" w14:textId="195D12CC" w:rsidR="0032573D" w:rsidRDefault="0032573D"/>
    <w:p w14:paraId="79D1CC53" w14:textId="0098955A" w:rsidR="0032573D" w:rsidRDefault="0032573D"/>
    <w:p w14:paraId="78A64148" w14:textId="1D237214" w:rsidR="0032573D" w:rsidRDefault="0032573D"/>
    <w:p w14:paraId="73DC1F23" w14:textId="5EA3728E" w:rsidR="0032573D" w:rsidRDefault="0032573D"/>
    <w:p w14:paraId="3F6EA0B4" w14:textId="756D4ED1" w:rsidR="0032573D" w:rsidRDefault="0032573D"/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0F08"/>
    <w:multiLevelType w:val="hybridMultilevel"/>
    <w:tmpl w:val="52B67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4D1B"/>
    <w:rsid w:val="00136E93"/>
    <w:rsid w:val="001C3968"/>
    <w:rsid w:val="001C3B09"/>
    <w:rsid w:val="001E6A96"/>
    <w:rsid w:val="001E7AF2"/>
    <w:rsid w:val="00274AAC"/>
    <w:rsid w:val="002A28AD"/>
    <w:rsid w:val="002F259E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55D5D"/>
    <w:rsid w:val="00584245"/>
    <w:rsid w:val="00642A9E"/>
    <w:rsid w:val="006533AC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52D78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A6EFC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1B46E2-BFB3-49AB-B3EC-164D467FB5EF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2019-06-10T12:24:00Z</cp:lastPrinted>
  <dcterms:created xsi:type="dcterms:W3CDTF">2020-04-23T09:55:00Z</dcterms:created>
  <dcterms:modified xsi:type="dcterms:W3CDTF">2020-04-23T14:35:00Z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