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6AA4CB70" w:rsidR="00E85B48" w:rsidRPr="001C3B09" w:rsidRDefault="006533AC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D0966" w:rsidRPr="001C3B09">
              <w:rPr>
                <w:b/>
                <w:sz w:val="24"/>
                <w:szCs w:val="24"/>
              </w:rPr>
              <w:t xml:space="preserve">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1A3C67">
              <w:rPr>
                <w:b/>
                <w:sz w:val="24"/>
                <w:szCs w:val="24"/>
              </w:rPr>
              <w:t>15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1A3C67">
              <w:rPr>
                <w:b/>
                <w:sz w:val="24"/>
                <w:szCs w:val="24"/>
              </w:rPr>
              <w:t>Review setting up, rearranging and solving equations; Sequences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2A068D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546782">
              <w:rPr>
                <w:sz w:val="24"/>
                <w:szCs w:val="24"/>
              </w:rPr>
              <w:t>algebra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E74AAA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2947AF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1AEB6051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15a Review setting up, rearranging and solving equations</w:t>
            </w:r>
          </w:p>
        </w:tc>
        <w:tc>
          <w:tcPr>
            <w:tcW w:w="6564" w:type="dxa"/>
            <w:gridSpan w:val="3"/>
          </w:tcPr>
          <w:p w14:paraId="6211553F" w14:textId="78509E79" w:rsidR="002947AF" w:rsidRPr="00555D5D" w:rsidRDefault="002947AF" w:rsidP="002947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Set up simple equations from word problems and derive simple formulae; </w:t>
            </w:r>
          </w:p>
        </w:tc>
        <w:tc>
          <w:tcPr>
            <w:tcW w:w="726" w:type="dxa"/>
          </w:tcPr>
          <w:p w14:paraId="000DA362" w14:textId="3DC6C58D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736E927B" w:rsidR="002947AF" w:rsidRPr="00555D5D" w:rsidRDefault="002947AF" w:rsidP="002947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the ≠ symbol (not equal), e.g. 6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x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+ 4 ≠ 3(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x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+ 2), and introduce identity ≡ sign; </w:t>
            </w:r>
          </w:p>
        </w:tc>
        <w:tc>
          <w:tcPr>
            <w:tcW w:w="726" w:type="dxa"/>
          </w:tcPr>
          <w:p w14:paraId="6232629A" w14:textId="0FC0279D" w:rsidR="002947AF" w:rsidRPr="001C3B09" w:rsidRDefault="002947AF" w:rsidP="002947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2947AF" w:rsidRPr="001C3B09" w:rsidRDefault="002947AF" w:rsidP="002947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2947AF" w:rsidRPr="001C3B09" w:rsidRDefault="002947AF" w:rsidP="002947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51F2C95A" w:rsidR="002947AF" w:rsidRPr="00555D5D" w:rsidRDefault="002947AF" w:rsidP="002947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linear equations, with integer coefficients, in which the unknown appears on either side or on both sides of the equation; </w:t>
            </w:r>
          </w:p>
        </w:tc>
        <w:tc>
          <w:tcPr>
            <w:tcW w:w="726" w:type="dxa"/>
          </w:tcPr>
          <w:p w14:paraId="0C4A4D02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69926768" w:rsidR="002947AF" w:rsidRPr="00555D5D" w:rsidRDefault="002947AF" w:rsidP="002947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linear equations which contain brackets, including those that have negative signs occurring anywhere in the equation, and those with a negative solution; </w:t>
            </w:r>
          </w:p>
        </w:tc>
        <w:tc>
          <w:tcPr>
            <w:tcW w:w="726" w:type="dxa"/>
          </w:tcPr>
          <w:p w14:paraId="58EB271F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00AE8EE7" w:rsidR="002947AF" w:rsidRPr="00555D5D" w:rsidRDefault="002947AF" w:rsidP="002947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linear equations in one unknown, with integer or fractional coefficients; </w:t>
            </w:r>
          </w:p>
        </w:tc>
        <w:tc>
          <w:tcPr>
            <w:tcW w:w="726" w:type="dxa"/>
          </w:tcPr>
          <w:p w14:paraId="6A4541FC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5AA06617" w:rsidR="002947AF" w:rsidRPr="00555D5D" w:rsidRDefault="002947AF" w:rsidP="002947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Set up and solve linear equations to solve to solve a problem; </w:t>
            </w:r>
          </w:p>
        </w:tc>
        <w:tc>
          <w:tcPr>
            <w:tcW w:w="726" w:type="dxa"/>
          </w:tcPr>
          <w:p w14:paraId="64D7EEFD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07CB2A3F" w:rsidR="002947AF" w:rsidRPr="00555D5D" w:rsidRDefault="002947AF" w:rsidP="002947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Derive a formula and set up simple equations from word problems, then solve these equations, interpreting the solution in the context of the problem; </w:t>
            </w:r>
          </w:p>
        </w:tc>
        <w:tc>
          <w:tcPr>
            <w:tcW w:w="726" w:type="dxa"/>
          </w:tcPr>
          <w:p w14:paraId="2386B997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2DD8B166" w:rsidR="002947AF" w:rsidRPr="00555D5D" w:rsidRDefault="002947AF" w:rsidP="002947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Substitute positive and negative numbers into a formula, solve the resulting equation including brackets, powers or standard form;</w:t>
            </w:r>
          </w:p>
        </w:tc>
        <w:tc>
          <w:tcPr>
            <w:tcW w:w="726" w:type="dxa"/>
          </w:tcPr>
          <w:p w14:paraId="38D0DA9F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2AAAAD2A" w:rsidR="002947AF" w:rsidRPr="00555D5D" w:rsidRDefault="002947AF" w:rsidP="002947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and substitute formulae from mathematics and other subjects, including the kinematics formulae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v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u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at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v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–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u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2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as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and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s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ut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</w:t>
            </w:r>
            <w:r w:rsidRPr="00DF0400">
              <w:rPr>
                <w:rFonts w:ascii="Century Gothic" w:eastAsia="Times New Roman" w:hAnsi="Century Gothic" w:cs="Times New Roman"/>
                <w:color w:val="222A35" w:themeColor="text2" w:themeShade="80"/>
                <w:position w:val="-20"/>
                <w:sz w:val="20"/>
                <w:szCs w:val="20"/>
              </w:rPr>
              <w:object w:dxaOrig="225" w:dyaOrig="540" w14:anchorId="27F63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05pt;height:26.9pt" o:ole="">
                  <v:imagedata r:id="rId13" o:title=""/>
                </v:shape>
                <o:OLEObject Type="Embed" ProgID="Equation.DSMT4" ShapeID="_x0000_i1025" DrawAspect="Content" ObjectID="_1655544313" r:id="rId14"/>
              </w:objec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at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;</w:t>
            </w:r>
          </w:p>
        </w:tc>
        <w:tc>
          <w:tcPr>
            <w:tcW w:w="726" w:type="dxa"/>
          </w:tcPr>
          <w:p w14:paraId="225EA97C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65F0D27D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5C88BEE6" w:rsidR="002947AF" w:rsidRPr="00555D5D" w:rsidRDefault="002947AF" w:rsidP="002947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Change the subject of a simple formula, i.e. linear one-step, such as 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x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4</w:t>
            </w:r>
            <w:r w:rsidRPr="00DF0400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y</w:t>
            </w: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;</w:t>
            </w:r>
          </w:p>
        </w:tc>
        <w:tc>
          <w:tcPr>
            <w:tcW w:w="726" w:type="dxa"/>
          </w:tcPr>
          <w:p w14:paraId="71ACEA49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6350DD2F" w:rsidR="002947AF" w:rsidRPr="00555D5D" w:rsidRDefault="002947AF" w:rsidP="002947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Change the subject of a formula, including cases where the subject is on both sides of the original formula, or involving fractions and small powers of the subject;</w:t>
            </w:r>
          </w:p>
        </w:tc>
        <w:tc>
          <w:tcPr>
            <w:tcW w:w="726" w:type="dxa"/>
          </w:tcPr>
          <w:p w14:paraId="22D95E26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77AE673E" w:rsidR="002947AF" w:rsidRPr="00555D5D" w:rsidRDefault="002947AF" w:rsidP="002947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Simple proofs and use of ≡ in “show that” style questions; know the difference between an equation and an identity;</w:t>
            </w:r>
          </w:p>
        </w:tc>
        <w:tc>
          <w:tcPr>
            <w:tcW w:w="726" w:type="dxa"/>
          </w:tcPr>
          <w:p w14:paraId="2841CC8A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544E7148" w:rsidR="002947AF" w:rsidRPr="00555D5D" w:rsidRDefault="002947AF" w:rsidP="002947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F040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iteration to find approximate solutions to equations, for simple equations in the first instance, then quadratic and cubic equations. </w:t>
            </w:r>
          </w:p>
        </w:tc>
        <w:tc>
          <w:tcPr>
            <w:tcW w:w="726" w:type="dxa"/>
          </w:tcPr>
          <w:p w14:paraId="57081703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4CF09F71" w14:textId="77777777" w:rsidR="002947AF" w:rsidRDefault="002947AF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2947AF" w:rsidRPr="001C3B09" w14:paraId="7037CD6A" w14:textId="77777777" w:rsidTr="00F75881">
        <w:trPr>
          <w:trHeight w:val="225"/>
        </w:trPr>
        <w:tc>
          <w:tcPr>
            <w:tcW w:w="1980" w:type="dxa"/>
            <w:vMerge w:val="restart"/>
          </w:tcPr>
          <w:p w14:paraId="3C1B9A8C" w14:textId="35DBD113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15b Review of sequences</w:t>
            </w:r>
          </w:p>
        </w:tc>
        <w:tc>
          <w:tcPr>
            <w:tcW w:w="6564" w:type="dxa"/>
          </w:tcPr>
          <w:p w14:paraId="0A04CA4C" w14:textId="77BBC6BA" w:rsidR="002947AF" w:rsidRPr="001C3B09" w:rsidRDefault="002947AF" w:rsidP="002947A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Recognise simple sequences including at the most basic level odd, even, triangular, square and cube numbers and Fibonacci-type sequences;</w:t>
            </w:r>
          </w:p>
        </w:tc>
        <w:tc>
          <w:tcPr>
            <w:tcW w:w="726" w:type="dxa"/>
          </w:tcPr>
          <w:p w14:paraId="74D18C7D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607912C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B58FEE8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785ABB9F" w14:textId="77777777" w:rsidTr="00F75881">
        <w:trPr>
          <w:trHeight w:val="225"/>
        </w:trPr>
        <w:tc>
          <w:tcPr>
            <w:tcW w:w="1980" w:type="dxa"/>
            <w:vMerge/>
          </w:tcPr>
          <w:p w14:paraId="27D0521F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DEB376A" w14:textId="64335F48" w:rsidR="002947AF" w:rsidRPr="001C3B09" w:rsidRDefault="002947AF" w:rsidP="002947A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Generate sequences of numbers, squared integers and sequences derived from diagrams;</w:t>
            </w:r>
          </w:p>
        </w:tc>
        <w:tc>
          <w:tcPr>
            <w:tcW w:w="726" w:type="dxa"/>
          </w:tcPr>
          <w:p w14:paraId="43B9DAA3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C05863E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AFBC900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3FE8866E" w14:textId="77777777" w:rsidTr="00F75881">
        <w:trPr>
          <w:trHeight w:val="225"/>
        </w:trPr>
        <w:tc>
          <w:tcPr>
            <w:tcW w:w="1980" w:type="dxa"/>
            <w:vMerge/>
          </w:tcPr>
          <w:p w14:paraId="4BDCAC8F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BD4D612" w14:textId="74A3DA8F" w:rsidR="002947AF" w:rsidRPr="001C3B09" w:rsidRDefault="002947AF" w:rsidP="002947A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Describe in words a term-to-term sequence and identify which terms cannot be in a sequence;</w:t>
            </w:r>
          </w:p>
        </w:tc>
        <w:tc>
          <w:tcPr>
            <w:tcW w:w="726" w:type="dxa"/>
          </w:tcPr>
          <w:p w14:paraId="5F254E7F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54155F3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B0FC4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405AF7C8" w14:textId="77777777" w:rsidTr="00F75881">
        <w:trPr>
          <w:trHeight w:val="225"/>
        </w:trPr>
        <w:tc>
          <w:tcPr>
            <w:tcW w:w="1980" w:type="dxa"/>
            <w:vMerge/>
          </w:tcPr>
          <w:p w14:paraId="5679F497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FA91B66" w14:textId="41D1F455" w:rsidR="002947AF" w:rsidRPr="001C3B09" w:rsidRDefault="002947AF" w:rsidP="002947A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Generate specific terms in a sequence using the position-to-term rule and term-to-term rule;</w:t>
            </w:r>
          </w:p>
        </w:tc>
        <w:tc>
          <w:tcPr>
            <w:tcW w:w="726" w:type="dxa"/>
          </w:tcPr>
          <w:p w14:paraId="358CEA07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9FADD70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80E1C28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1F4CDBC7" w14:textId="77777777" w:rsidTr="00F75881">
        <w:trPr>
          <w:trHeight w:val="225"/>
        </w:trPr>
        <w:tc>
          <w:tcPr>
            <w:tcW w:w="1980" w:type="dxa"/>
            <w:vMerge/>
          </w:tcPr>
          <w:p w14:paraId="7CE097E8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F30A0D5" w14:textId="7D077BBE" w:rsidR="002947AF" w:rsidRPr="001C3B09" w:rsidRDefault="002947AF" w:rsidP="002947A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and use (to generate terms) the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n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 term of an arithmetic sequence;</w:t>
            </w:r>
          </w:p>
        </w:tc>
        <w:tc>
          <w:tcPr>
            <w:tcW w:w="726" w:type="dxa"/>
          </w:tcPr>
          <w:p w14:paraId="1796E778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33AA324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B914690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3CAE40DA" w14:textId="77777777" w:rsidTr="00F75881">
        <w:trPr>
          <w:trHeight w:val="225"/>
        </w:trPr>
        <w:tc>
          <w:tcPr>
            <w:tcW w:w="1980" w:type="dxa"/>
            <w:vMerge/>
          </w:tcPr>
          <w:p w14:paraId="03FA56B1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5DC6A84" w14:textId="23231EB6" w:rsidR="002947AF" w:rsidRPr="00E31274" w:rsidRDefault="002947AF" w:rsidP="002947AF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the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n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th term of an arithmetic sequence to decide if a given number is a term in the sequence, or find the first term above or below a given number; </w:t>
            </w:r>
          </w:p>
        </w:tc>
        <w:tc>
          <w:tcPr>
            <w:tcW w:w="726" w:type="dxa"/>
          </w:tcPr>
          <w:p w14:paraId="63EF15DB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6264C78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509698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0531102E" w14:textId="77777777" w:rsidTr="00F75881">
        <w:trPr>
          <w:trHeight w:val="225"/>
        </w:trPr>
        <w:tc>
          <w:tcPr>
            <w:tcW w:w="1980" w:type="dxa"/>
            <w:vMerge/>
          </w:tcPr>
          <w:p w14:paraId="30D130C5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448C07E" w14:textId="155DFB2B" w:rsidR="002947AF" w:rsidRPr="00E31274" w:rsidRDefault="002947AF" w:rsidP="002947AF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Identify which terms cannot be in a sequence by finding the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n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 term;</w:t>
            </w:r>
          </w:p>
        </w:tc>
        <w:tc>
          <w:tcPr>
            <w:tcW w:w="726" w:type="dxa"/>
          </w:tcPr>
          <w:p w14:paraId="560D9430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1FADD49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0083047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615CA26B" w14:textId="77777777" w:rsidTr="00F75881">
        <w:trPr>
          <w:trHeight w:val="225"/>
        </w:trPr>
        <w:tc>
          <w:tcPr>
            <w:tcW w:w="1980" w:type="dxa"/>
            <w:vMerge/>
          </w:tcPr>
          <w:p w14:paraId="4A7D2CA3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F26392A" w14:textId="51796C4C" w:rsidR="002947AF" w:rsidRPr="00E31274" w:rsidRDefault="002947AF" w:rsidP="002947AF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Continue a quadratic sequence and use the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n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th term to generate terms; </w:t>
            </w:r>
          </w:p>
        </w:tc>
        <w:tc>
          <w:tcPr>
            <w:tcW w:w="726" w:type="dxa"/>
          </w:tcPr>
          <w:p w14:paraId="386BD2D4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B83EF4D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F80201C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175BD948" w14:textId="77777777" w:rsidTr="00F75881">
        <w:trPr>
          <w:trHeight w:val="225"/>
        </w:trPr>
        <w:tc>
          <w:tcPr>
            <w:tcW w:w="1980" w:type="dxa"/>
            <w:vMerge/>
          </w:tcPr>
          <w:p w14:paraId="601FE0E0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202DED8" w14:textId="3A3C8AFB" w:rsidR="002947AF" w:rsidRPr="00E31274" w:rsidRDefault="002947AF" w:rsidP="002947AF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n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th term of quadratic sequences;</w:t>
            </w:r>
          </w:p>
        </w:tc>
        <w:tc>
          <w:tcPr>
            <w:tcW w:w="726" w:type="dxa"/>
          </w:tcPr>
          <w:p w14:paraId="032BECC6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7271569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16D40CD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40749FA0" w14:textId="77777777" w:rsidTr="00F75881">
        <w:trPr>
          <w:trHeight w:val="225"/>
        </w:trPr>
        <w:tc>
          <w:tcPr>
            <w:tcW w:w="1980" w:type="dxa"/>
            <w:vMerge/>
          </w:tcPr>
          <w:p w14:paraId="11960289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2EBF086" w14:textId="3FACA430" w:rsidR="002947AF" w:rsidRPr="00E31274" w:rsidRDefault="002947AF" w:rsidP="002947AF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Distinguish between arithmetic and geometric sequences; </w:t>
            </w:r>
          </w:p>
        </w:tc>
        <w:tc>
          <w:tcPr>
            <w:tcW w:w="726" w:type="dxa"/>
          </w:tcPr>
          <w:p w14:paraId="70772BB4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6D48F3B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3878135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5A2D72FF" w14:textId="77777777" w:rsidTr="00F75881">
        <w:trPr>
          <w:trHeight w:val="225"/>
        </w:trPr>
        <w:tc>
          <w:tcPr>
            <w:tcW w:w="1980" w:type="dxa"/>
            <w:vMerge/>
          </w:tcPr>
          <w:p w14:paraId="2BA04B30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F713B24" w14:textId="5D239995" w:rsidR="002947AF" w:rsidRPr="00E31274" w:rsidRDefault="002947AF" w:rsidP="002947AF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finite/infinite and ascending/descending to describe sequences; </w:t>
            </w:r>
          </w:p>
        </w:tc>
        <w:tc>
          <w:tcPr>
            <w:tcW w:w="726" w:type="dxa"/>
          </w:tcPr>
          <w:p w14:paraId="75F6B196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407BBB5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7B8DE1B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0045F503" w14:textId="77777777" w:rsidTr="00F75881">
        <w:trPr>
          <w:trHeight w:val="225"/>
        </w:trPr>
        <w:tc>
          <w:tcPr>
            <w:tcW w:w="1980" w:type="dxa"/>
            <w:vMerge/>
          </w:tcPr>
          <w:p w14:paraId="1CCF5D43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A3985FD" w14:textId="39C7C24B" w:rsidR="002947AF" w:rsidRPr="00E31274" w:rsidRDefault="002947AF" w:rsidP="002947AF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Recognise and use simple geometric progressions (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rn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where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n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an integer, and </w:t>
            </w:r>
            <w:r w:rsidRPr="00DE564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r</w:t>
            </w: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a rational number &gt; 0 or a surd); </w:t>
            </w:r>
          </w:p>
        </w:tc>
        <w:tc>
          <w:tcPr>
            <w:tcW w:w="726" w:type="dxa"/>
          </w:tcPr>
          <w:p w14:paraId="6BD63305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370272D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9BB39A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7E3AD733" w14:textId="77777777" w:rsidTr="00F75881">
        <w:trPr>
          <w:trHeight w:val="225"/>
        </w:trPr>
        <w:tc>
          <w:tcPr>
            <w:tcW w:w="1980" w:type="dxa"/>
            <w:vMerge/>
          </w:tcPr>
          <w:p w14:paraId="16AF774A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48001FC" w14:textId="3F7596EE" w:rsidR="002947AF" w:rsidRPr="00E31274" w:rsidRDefault="002947AF" w:rsidP="002947AF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Continue geometric progression and find term to term rule, including negative, fraction and decimal terms;</w:t>
            </w:r>
          </w:p>
        </w:tc>
        <w:tc>
          <w:tcPr>
            <w:tcW w:w="726" w:type="dxa"/>
          </w:tcPr>
          <w:p w14:paraId="1DD911EA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B911108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7471D45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947AF" w:rsidRPr="001C3B09" w14:paraId="6F1D6AC8" w14:textId="77777777" w:rsidTr="00F75881">
        <w:trPr>
          <w:trHeight w:val="225"/>
        </w:trPr>
        <w:tc>
          <w:tcPr>
            <w:tcW w:w="1980" w:type="dxa"/>
            <w:vMerge/>
          </w:tcPr>
          <w:p w14:paraId="762D92C6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D64AC2B" w14:textId="1D2C0094" w:rsidR="002947AF" w:rsidRPr="00E31274" w:rsidRDefault="002947AF" w:rsidP="002947AF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DE564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problems involving sequences from real life situations.</w:t>
            </w:r>
          </w:p>
        </w:tc>
        <w:tc>
          <w:tcPr>
            <w:tcW w:w="726" w:type="dxa"/>
          </w:tcPr>
          <w:p w14:paraId="2A2DB960" w14:textId="344A4BC9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72D63DA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35C8313" w14:textId="77777777" w:rsidR="002947AF" w:rsidRPr="001C3B09" w:rsidRDefault="002947AF" w:rsidP="002947A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131F76B" w14:textId="5E0E7CDD" w:rsidR="002947AF" w:rsidRDefault="002947AF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34AFF" wp14:editId="6CD902B3">
                <wp:simplePos x="0" y="0"/>
                <wp:positionH relativeFrom="margin">
                  <wp:align>left</wp:align>
                </wp:positionH>
                <wp:positionV relativeFrom="paragraph">
                  <wp:posOffset>4234180</wp:posOffset>
                </wp:positionV>
                <wp:extent cx="6734175" cy="1543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81065" w14:textId="77777777" w:rsidR="002947AF" w:rsidRPr="001C3B09" w:rsidRDefault="002947AF" w:rsidP="002947A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5F19FDAF" w14:textId="77777777" w:rsidR="002947AF" w:rsidRPr="001C3B09" w:rsidRDefault="002947AF" w:rsidP="002947A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solve equations including those with brackets and with unknowns on both sides, using a variety of methods. You will find the nth term rules for linear and quadratic sequences. </w:t>
                            </w:r>
                          </w:p>
                          <w:p w14:paraId="0325FA52" w14:textId="77777777" w:rsidR="002947AF" w:rsidRPr="001C3B09" w:rsidRDefault="002947AF" w:rsidP="002947A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your knowledge of equations to form and solve equations from geometric and word problems and interpret the solutions in the context of the original problem. </w:t>
                            </w:r>
                          </w:p>
                          <w:p w14:paraId="6300C3CD" w14:textId="77777777" w:rsidR="002947AF" w:rsidRPr="001C3B09" w:rsidRDefault="002947AF" w:rsidP="002947A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use your fluency in algebraic methods to formulate proofs and structure answers to “show that” questions.  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34A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33.4pt;width:530.25pt;height:12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" fillcolor="white [3201]" strokeweight="1.5pt">
                <v:textbox>
                  <w:txbxContent>
                    <w:p w14:paraId="7E781065" w14:textId="77777777" w:rsidR="002947AF" w:rsidRPr="001C3B09" w:rsidRDefault="002947AF" w:rsidP="002947A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5F19FDAF" w14:textId="77777777" w:rsidR="002947AF" w:rsidRPr="001C3B09" w:rsidRDefault="002947AF" w:rsidP="002947A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solve equations including those with brackets and with unknowns on both sides, using a variety of methods. You will find the nth term rules for linear and quadratic sequences. </w:t>
                      </w:r>
                    </w:p>
                    <w:p w14:paraId="0325FA52" w14:textId="77777777" w:rsidR="002947AF" w:rsidRPr="001C3B09" w:rsidRDefault="002947AF" w:rsidP="002947A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</w:t>
                      </w:r>
                      <w:r>
                        <w:rPr>
                          <w:sz w:val="24"/>
                          <w:szCs w:val="24"/>
                        </w:rPr>
                        <w:t xml:space="preserve">your knowledge of equations to form and solve equations from geometric and word problems and interpret the solutions in the context of the original problem. </w:t>
                      </w:r>
                    </w:p>
                    <w:p w14:paraId="6300C3CD" w14:textId="77777777" w:rsidR="002947AF" w:rsidRPr="001C3B09" w:rsidRDefault="002947AF" w:rsidP="002947A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>You will use your fluency in algebraic methods to formulate proofs and structure answers to “show that” questions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8EE02" w14:textId="4BDC6427" w:rsidR="002947AF" w:rsidRDefault="002947AF">
      <w:pPr>
        <w:rPr>
          <w:b/>
          <w:sz w:val="24"/>
          <w:szCs w:val="24"/>
        </w:rPr>
      </w:pPr>
    </w:p>
    <w:p w14:paraId="732943BA" w14:textId="11182159" w:rsidR="002947AF" w:rsidRDefault="002947AF">
      <w:pPr>
        <w:rPr>
          <w:b/>
          <w:sz w:val="24"/>
          <w:szCs w:val="24"/>
        </w:rPr>
      </w:pPr>
    </w:p>
    <w:p w14:paraId="65C400A9" w14:textId="2B5A4F7A" w:rsidR="002947AF" w:rsidRDefault="002947AF">
      <w:pPr>
        <w:rPr>
          <w:b/>
          <w:sz w:val="24"/>
          <w:szCs w:val="24"/>
        </w:rPr>
      </w:pPr>
    </w:p>
    <w:p w14:paraId="42A7CD5E" w14:textId="3A7E6504" w:rsidR="002947AF" w:rsidRDefault="002947AF">
      <w:pPr>
        <w:rPr>
          <w:b/>
          <w:sz w:val="24"/>
          <w:szCs w:val="24"/>
        </w:rPr>
      </w:pPr>
    </w:p>
    <w:p w14:paraId="1DF62A70" w14:textId="07C6D851" w:rsidR="002947AF" w:rsidRDefault="002947AF">
      <w:pPr>
        <w:rPr>
          <w:b/>
          <w:sz w:val="24"/>
          <w:szCs w:val="24"/>
        </w:rPr>
      </w:pPr>
    </w:p>
    <w:p w14:paraId="726555CB" w14:textId="349939B1" w:rsidR="002947AF" w:rsidRDefault="002947AF">
      <w:pPr>
        <w:rPr>
          <w:b/>
          <w:sz w:val="24"/>
          <w:szCs w:val="24"/>
        </w:rPr>
      </w:pPr>
    </w:p>
    <w:p w14:paraId="75471955" w14:textId="43A3D082" w:rsidR="002947AF" w:rsidRDefault="002947AF">
      <w:pPr>
        <w:rPr>
          <w:b/>
          <w:sz w:val="24"/>
          <w:szCs w:val="24"/>
        </w:rPr>
      </w:pPr>
    </w:p>
    <w:p w14:paraId="7E82E42A" w14:textId="2151E6C3" w:rsidR="002947AF" w:rsidRDefault="002947AF"/>
    <w:sectPr w:rsidR="002947AF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1C2F8" w14:textId="77777777" w:rsidR="00745C0A" w:rsidRDefault="00745C0A" w:rsidP="002947AF">
      <w:pPr>
        <w:spacing w:after="0" w:line="240" w:lineRule="auto"/>
      </w:pPr>
      <w:r>
        <w:separator/>
      </w:r>
    </w:p>
  </w:endnote>
  <w:endnote w:type="continuationSeparator" w:id="0">
    <w:p w14:paraId="2ADD5A6E" w14:textId="77777777" w:rsidR="00745C0A" w:rsidRDefault="00745C0A" w:rsidP="0029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93BFC" w14:textId="77777777" w:rsidR="00745C0A" w:rsidRDefault="00745C0A" w:rsidP="002947AF">
      <w:pPr>
        <w:spacing w:after="0" w:line="240" w:lineRule="auto"/>
      </w:pPr>
      <w:r>
        <w:separator/>
      </w:r>
    </w:p>
  </w:footnote>
  <w:footnote w:type="continuationSeparator" w:id="0">
    <w:p w14:paraId="56223883" w14:textId="77777777" w:rsidR="00745C0A" w:rsidRDefault="00745C0A" w:rsidP="0029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F08"/>
    <w:multiLevelType w:val="hybridMultilevel"/>
    <w:tmpl w:val="52B67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A3C67"/>
    <w:rsid w:val="001C3968"/>
    <w:rsid w:val="001C3B09"/>
    <w:rsid w:val="001D238E"/>
    <w:rsid w:val="001E6A96"/>
    <w:rsid w:val="001E7AF2"/>
    <w:rsid w:val="00274AAC"/>
    <w:rsid w:val="002947AF"/>
    <w:rsid w:val="002A28AD"/>
    <w:rsid w:val="002F259E"/>
    <w:rsid w:val="0032573D"/>
    <w:rsid w:val="0033675A"/>
    <w:rsid w:val="003459B1"/>
    <w:rsid w:val="003B3F69"/>
    <w:rsid w:val="003C6DFD"/>
    <w:rsid w:val="00470D54"/>
    <w:rsid w:val="00471B37"/>
    <w:rsid w:val="0048174C"/>
    <w:rsid w:val="00497578"/>
    <w:rsid w:val="004C50D5"/>
    <w:rsid w:val="004D42C0"/>
    <w:rsid w:val="004D4AD1"/>
    <w:rsid w:val="00500F22"/>
    <w:rsid w:val="00511099"/>
    <w:rsid w:val="00523203"/>
    <w:rsid w:val="00546782"/>
    <w:rsid w:val="00555D5D"/>
    <w:rsid w:val="00574DA2"/>
    <w:rsid w:val="00584245"/>
    <w:rsid w:val="00642A9E"/>
    <w:rsid w:val="006533AC"/>
    <w:rsid w:val="00703757"/>
    <w:rsid w:val="0071141E"/>
    <w:rsid w:val="00745C0A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904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18D9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A6EFC"/>
    <w:rsid w:val="00CE49C5"/>
    <w:rsid w:val="00CF284B"/>
    <w:rsid w:val="00D137E1"/>
    <w:rsid w:val="00DF21BB"/>
    <w:rsid w:val="00E048FE"/>
    <w:rsid w:val="00E27C22"/>
    <w:rsid w:val="00E50992"/>
    <w:rsid w:val="00E54214"/>
    <w:rsid w:val="00E74AAA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4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AF"/>
  </w:style>
  <w:style w:type="paragraph" w:styleId="Footer">
    <w:name w:val="footer"/>
    <w:basedOn w:val="Normal"/>
    <w:link w:val="FooterChar"/>
    <w:uiPriority w:val="99"/>
    <w:unhideWhenUsed/>
    <w:rsid w:val="00294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292506-3EA2-40F7-892A-DCAB15E54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5</cp:revision>
  <cp:lastPrinted>2019-06-10T12:24:00Z</cp:lastPrinted>
  <dcterms:created xsi:type="dcterms:W3CDTF">2020-04-23T14:11:00Z</dcterms:created>
  <dcterms:modified xsi:type="dcterms:W3CDTF">2020-07-06T11:39:00Z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