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1DF9222" w14:textId="0AC7D078" w:rsidR="009962DC" w:rsidRDefault="00825467" w:rsidP="00914485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PE </w:t>
            </w:r>
            <w:r w:rsidR="009962DC">
              <w:rPr>
                <w:b/>
              </w:rPr>
              <w:t xml:space="preserve">Unit </w:t>
            </w:r>
            <w:r w:rsidR="00132FD7">
              <w:rPr>
                <w:b/>
              </w:rPr>
              <w:t>6</w:t>
            </w:r>
          </w:p>
          <w:p w14:paraId="28B4EA70" w14:textId="2997EC83" w:rsidR="00E85B48" w:rsidRPr="00F15695" w:rsidRDefault="00132FD7" w:rsidP="009962DC">
            <w:pPr>
              <w:jc w:val="center"/>
              <w:rPr>
                <w:b/>
              </w:rPr>
            </w:pPr>
            <w:r>
              <w:rPr>
                <w:b/>
              </w:rPr>
              <w:t>Socio Cultural Influences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2286E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6C155A">
              <w:rPr>
                <w:sz w:val="20"/>
              </w:rPr>
              <w:t xml:space="preserve">principles of </w:t>
            </w:r>
            <w:r w:rsidR="00132FD7">
              <w:rPr>
                <w:sz w:val="20"/>
              </w:rPr>
              <w:t>socio cultural influences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8C221C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675BAD41" w:rsidR="008C221C" w:rsidRDefault="0028563C" w:rsidP="008C221C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</w:t>
            </w:r>
            <w:r w:rsidR="008C221C" w:rsidRPr="00761238">
              <w:rPr>
                <w:sz w:val="18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  </w:t>
            </w:r>
            <w:r w:rsidR="008C221C">
              <w:rPr>
                <w:b/>
                <w:sz w:val="18"/>
              </w:rPr>
              <w:t>Engagement patterns that affect participation</w:t>
            </w:r>
          </w:p>
        </w:tc>
        <w:tc>
          <w:tcPr>
            <w:tcW w:w="5997" w:type="dxa"/>
            <w:gridSpan w:val="3"/>
          </w:tcPr>
          <w:p w14:paraId="4BDB6822" w14:textId="77777777" w:rsidR="008C221C" w:rsidRPr="008C221C" w:rsidRDefault="008C221C" w:rsidP="008C221C">
            <w:pPr>
              <w:spacing w:after="0"/>
              <w:rPr>
                <w:rFonts w:cstheme="minorHAnsi"/>
                <w:sz w:val="18"/>
              </w:rPr>
            </w:pPr>
            <w:r w:rsidRPr="008C221C">
              <w:rPr>
                <w:rFonts w:cstheme="minorHAnsi"/>
                <w:sz w:val="18"/>
              </w:rPr>
              <w:t>LG1 - To know the 5 different social groups.</w:t>
            </w:r>
          </w:p>
          <w:p w14:paraId="3E2734C0" w14:textId="77777777" w:rsidR="008C221C" w:rsidRPr="008C221C" w:rsidRDefault="008C221C" w:rsidP="008C221C">
            <w:pPr>
              <w:spacing w:after="0"/>
              <w:rPr>
                <w:rFonts w:cstheme="minorHAnsi"/>
                <w:sz w:val="18"/>
              </w:rPr>
            </w:pPr>
            <w:r w:rsidRPr="008C221C">
              <w:rPr>
                <w:rFonts w:cstheme="minorHAnsi"/>
                <w:sz w:val="18"/>
              </w:rPr>
              <w:t xml:space="preserve">LG1 - To know some factors that affect participation in physical activity. </w:t>
            </w:r>
          </w:p>
          <w:p w14:paraId="31ECFAA5" w14:textId="2D98711A" w:rsidR="008C221C" w:rsidRPr="006C155A" w:rsidRDefault="008C221C" w:rsidP="008C221C">
            <w:pPr>
              <w:spacing w:after="0"/>
              <w:rPr>
                <w:rFonts w:cstheme="minorHAnsi"/>
                <w:sz w:val="18"/>
              </w:rPr>
            </w:pPr>
            <w:r w:rsidRPr="008C221C">
              <w:rPr>
                <w:rFonts w:cstheme="minorHAnsi"/>
                <w:sz w:val="18"/>
              </w:rPr>
              <w:t>LG2 - To apply knowledge as to why engagement in physical activity differs for different social groups</w:t>
            </w:r>
          </w:p>
        </w:tc>
        <w:tc>
          <w:tcPr>
            <w:tcW w:w="726" w:type="dxa"/>
          </w:tcPr>
          <w:p w14:paraId="6B585F1C" w14:textId="77777777" w:rsidR="008C221C" w:rsidRDefault="008C221C" w:rsidP="008C221C"/>
        </w:tc>
        <w:tc>
          <w:tcPr>
            <w:tcW w:w="609" w:type="dxa"/>
          </w:tcPr>
          <w:p w14:paraId="3845A6D7" w14:textId="77777777" w:rsidR="008C221C" w:rsidRDefault="008C221C" w:rsidP="008C221C"/>
        </w:tc>
        <w:tc>
          <w:tcPr>
            <w:tcW w:w="711" w:type="dxa"/>
          </w:tcPr>
          <w:p w14:paraId="631E4EB6" w14:textId="30D91DB9" w:rsidR="008C221C" w:rsidRDefault="008C221C" w:rsidP="008C221C"/>
        </w:tc>
      </w:tr>
      <w:tr w:rsidR="008C221C" w14:paraId="6905CFC4" w14:textId="77777777" w:rsidTr="005A7DE0">
        <w:trPr>
          <w:trHeight w:val="352"/>
        </w:trPr>
        <w:tc>
          <w:tcPr>
            <w:tcW w:w="2547" w:type="dxa"/>
          </w:tcPr>
          <w:p w14:paraId="498DDBB4" w14:textId="75871CA2" w:rsidR="008C221C" w:rsidRPr="005A7DE0" w:rsidRDefault="0028563C" w:rsidP="008C221C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</w:t>
            </w:r>
            <w:r w:rsidR="008C221C" w:rsidRPr="00761238">
              <w:rPr>
                <w:sz w:val="18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  </w:t>
            </w:r>
            <w:r w:rsidR="008C221C">
              <w:rPr>
                <w:b/>
                <w:sz w:val="18"/>
              </w:rPr>
              <w:t>Commercialisation of Sport</w:t>
            </w:r>
          </w:p>
        </w:tc>
        <w:tc>
          <w:tcPr>
            <w:tcW w:w="5997" w:type="dxa"/>
            <w:gridSpan w:val="3"/>
          </w:tcPr>
          <w:p w14:paraId="35288340" w14:textId="77777777" w:rsidR="008C221C" w:rsidRPr="008C221C" w:rsidRDefault="008C221C" w:rsidP="008C221C">
            <w:pPr>
              <w:spacing w:after="0"/>
              <w:rPr>
                <w:rFonts w:cstheme="minorHAnsi"/>
                <w:sz w:val="18"/>
              </w:rPr>
            </w:pPr>
            <w:r w:rsidRPr="008C221C">
              <w:rPr>
                <w:rFonts w:cstheme="minorHAnsi"/>
                <w:sz w:val="18"/>
              </w:rPr>
              <w:t>LG1 - To know what is meant by commercialisation.</w:t>
            </w:r>
          </w:p>
          <w:p w14:paraId="270508BD" w14:textId="77777777" w:rsidR="008C221C" w:rsidRPr="008C221C" w:rsidRDefault="008C221C" w:rsidP="008C221C">
            <w:pPr>
              <w:spacing w:after="0"/>
              <w:rPr>
                <w:rFonts w:cstheme="minorHAnsi"/>
                <w:sz w:val="18"/>
              </w:rPr>
            </w:pPr>
            <w:r w:rsidRPr="008C221C">
              <w:rPr>
                <w:rFonts w:cstheme="minorHAnsi"/>
                <w:sz w:val="18"/>
              </w:rPr>
              <w:t>LG1 - To know the types of media and sponsorship</w:t>
            </w:r>
          </w:p>
          <w:p w14:paraId="6686CF08" w14:textId="77777777" w:rsidR="008C221C" w:rsidRPr="008C221C" w:rsidRDefault="008C221C" w:rsidP="008C221C">
            <w:pPr>
              <w:spacing w:after="0"/>
              <w:rPr>
                <w:rFonts w:cstheme="minorHAnsi"/>
                <w:sz w:val="18"/>
              </w:rPr>
            </w:pPr>
            <w:r w:rsidRPr="008C221C">
              <w:rPr>
                <w:rFonts w:cstheme="minorHAnsi"/>
                <w:sz w:val="18"/>
              </w:rPr>
              <w:t>LG1 - To know the relationship between sport, media and sponsorship</w:t>
            </w:r>
          </w:p>
          <w:p w14:paraId="41477595" w14:textId="02885112" w:rsidR="008C221C" w:rsidRPr="008C221C" w:rsidRDefault="008C221C" w:rsidP="008C221C">
            <w:pPr>
              <w:spacing w:after="0"/>
              <w:rPr>
                <w:rFonts w:cstheme="minorHAnsi"/>
                <w:sz w:val="18"/>
              </w:rPr>
            </w:pPr>
            <w:r w:rsidRPr="008C221C">
              <w:rPr>
                <w:rFonts w:cstheme="minorHAnsi"/>
                <w:sz w:val="18"/>
              </w:rPr>
              <w:t>LG2 - To be able to apply knowledge to describe the advantages and disadvantages of commercialisation in sport and it’s impact.</w:t>
            </w:r>
          </w:p>
        </w:tc>
        <w:tc>
          <w:tcPr>
            <w:tcW w:w="726" w:type="dxa"/>
          </w:tcPr>
          <w:p w14:paraId="6232629A" w14:textId="0FC0279D" w:rsidR="008C221C" w:rsidRDefault="008C221C" w:rsidP="008C221C"/>
        </w:tc>
        <w:tc>
          <w:tcPr>
            <w:tcW w:w="609" w:type="dxa"/>
          </w:tcPr>
          <w:p w14:paraId="41FDA276" w14:textId="2F5D9242" w:rsidR="008C221C" w:rsidRDefault="008C221C" w:rsidP="008C221C"/>
        </w:tc>
        <w:tc>
          <w:tcPr>
            <w:tcW w:w="711" w:type="dxa"/>
          </w:tcPr>
          <w:p w14:paraId="3A4E4DA7" w14:textId="550EA439" w:rsidR="008C221C" w:rsidRDefault="008C221C" w:rsidP="008C221C"/>
        </w:tc>
      </w:tr>
      <w:tr w:rsidR="008C221C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31E8D3B7" w:rsidR="008C221C" w:rsidRPr="007955C7" w:rsidRDefault="0028563C" w:rsidP="008C221C">
            <w:pPr>
              <w:spacing w:after="0"/>
              <w:rPr>
                <w:sz w:val="20"/>
              </w:rPr>
            </w:pPr>
            <w:r>
              <w:rPr>
                <w:sz w:val="18"/>
              </w:rPr>
              <w:t>3</w:t>
            </w:r>
            <w:r w:rsidR="008C221C" w:rsidRPr="00761238">
              <w:rPr>
                <w:sz w:val="18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  </w:t>
            </w:r>
            <w:r w:rsidR="008C221C">
              <w:rPr>
                <w:b/>
                <w:sz w:val="18"/>
              </w:rPr>
              <w:t>Technology in Sport</w:t>
            </w:r>
          </w:p>
        </w:tc>
        <w:tc>
          <w:tcPr>
            <w:tcW w:w="5997" w:type="dxa"/>
            <w:gridSpan w:val="3"/>
          </w:tcPr>
          <w:p w14:paraId="7CE0B2F4" w14:textId="77777777" w:rsidR="008C221C" w:rsidRPr="008C221C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221C">
              <w:rPr>
                <w:rFonts w:cstheme="minorHAnsi"/>
                <w:sz w:val="18"/>
                <w:szCs w:val="18"/>
              </w:rPr>
              <w:t>LG1 - To know how technology is used in sport</w:t>
            </w:r>
          </w:p>
          <w:p w14:paraId="4EB4E1E1" w14:textId="1316FCCE" w:rsidR="008C221C" w:rsidRPr="006C155A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221C">
              <w:rPr>
                <w:rFonts w:cstheme="minorHAnsi"/>
                <w:sz w:val="18"/>
                <w:szCs w:val="18"/>
              </w:rPr>
              <w:t>LG2 – To apply knowledge to discuss the positive and negative impact of technology in sport.</w:t>
            </w:r>
          </w:p>
        </w:tc>
        <w:tc>
          <w:tcPr>
            <w:tcW w:w="726" w:type="dxa"/>
          </w:tcPr>
          <w:p w14:paraId="0C4A4D02" w14:textId="77777777" w:rsidR="008C221C" w:rsidRDefault="008C221C" w:rsidP="008C221C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8C221C" w:rsidRDefault="008C221C" w:rsidP="008C221C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8C221C" w:rsidRDefault="008C221C" w:rsidP="008C221C">
            <w:pPr>
              <w:spacing w:after="0"/>
            </w:pPr>
          </w:p>
        </w:tc>
      </w:tr>
      <w:tr w:rsidR="008C221C" w14:paraId="77B1B159" w14:textId="77777777" w:rsidTr="00B24E5E">
        <w:trPr>
          <w:trHeight w:val="225"/>
        </w:trPr>
        <w:tc>
          <w:tcPr>
            <w:tcW w:w="2547" w:type="dxa"/>
          </w:tcPr>
          <w:p w14:paraId="3F4A7F92" w14:textId="45123112" w:rsidR="008C221C" w:rsidRDefault="0028563C" w:rsidP="008C221C">
            <w:pPr>
              <w:spacing w:after="0"/>
              <w:rPr>
                <w:sz w:val="20"/>
              </w:rPr>
            </w:pPr>
            <w:r>
              <w:rPr>
                <w:sz w:val="18"/>
              </w:rPr>
              <w:t>4</w:t>
            </w:r>
            <w:r w:rsidR="008C221C" w:rsidRPr="00761238">
              <w:rPr>
                <w:sz w:val="18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  </w:t>
            </w:r>
            <w:r w:rsidR="008C221C">
              <w:rPr>
                <w:b/>
                <w:sz w:val="18"/>
              </w:rPr>
              <w:t>Conduct of performers</w:t>
            </w:r>
          </w:p>
        </w:tc>
        <w:tc>
          <w:tcPr>
            <w:tcW w:w="5997" w:type="dxa"/>
            <w:gridSpan w:val="3"/>
          </w:tcPr>
          <w:p w14:paraId="6368A82D" w14:textId="77777777" w:rsidR="008C221C" w:rsidRPr="008C221C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221C">
              <w:rPr>
                <w:rFonts w:cstheme="minorHAnsi"/>
                <w:sz w:val="18"/>
                <w:szCs w:val="18"/>
              </w:rPr>
              <w:t>LG1 - To know the terms sportsmanship, gamesmanship, etiquette and the contract to compete.</w:t>
            </w:r>
          </w:p>
          <w:p w14:paraId="280CDFE7" w14:textId="28FC23EA" w:rsidR="008C221C" w:rsidRPr="006C155A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221C">
              <w:rPr>
                <w:rFonts w:cstheme="minorHAnsi"/>
                <w:sz w:val="18"/>
                <w:szCs w:val="18"/>
              </w:rPr>
              <w:t>LG2 – To apply examples to the</w:t>
            </w:r>
            <w:r>
              <w:rPr>
                <w:rFonts w:cstheme="minorHAnsi"/>
                <w:sz w:val="18"/>
                <w:szCs w:val="18"/>
              </w:rPr>
              <w:t>se terms</w:t>
            </w:r>
          </w:p>
        </w:tc>
        <w:tc>
          <w:tcPr>
            <w:tcW w:w="726" w:type="dxa"/>
          </w:tcPr>
          <w:p w14:paraId="10F66EEC" w14:textId="77777777" w:rsidR="008C221C" w:rsidRDefault="008C221C" w:rsidP="008C221C">
            <w:pPr>
              <w:spacing w:after="0"/>
            </w:pPr>
          </w:p>
        </w:tc>
        <w:tc>
          <w:tcPr>
            <w:tcW w:w="609" w:type="dxa"/>
          </w:tcPr>
          <w:p w14:paraId="590A0A95" w14:textId="77777777" w:rsidR="008C221C" w:rsidRDefault="008C221C" w:rsidP="008C221C">
            <w:pPr>
              <w:spacing w:after="0"/>
            </w:pPr>
          </w:p>
        </w:tc>
        <w:tc>
          <w:tcPr>
            <w:tcW w:w="711" w:type="dxa"/>
          </w:tcPr>
          <w:p w14:paraId="7144CE77" w14:textId="77777777" w:rsidR="008C221C" w:rsidRDefault="008C221C" w:rsidP="008C221C">
            <w:pPr>
              <w:spacing w:after="0"/>
            </w:pPr>
          </w:p>
        </w:tc>
      </w:tr>
      <w:tr w:rsidR="008C221C" w14:paraId="67667B1D" w14:textId="77777777" w:rsidTr="00B24E5E">
        <w:trPr>
          <w:trHeight w:val="225"/>
        </w:trPr>
        <w:tc>
          <w:tcPr>
            <w:tcW w:w="2547" w:type="dxa"/>
          </w:tcPr>
          <w:p w14:paraId="0649842C" w14:textId="56617E09" w:rsidR="008C221C" w:rsidRDefault="0028563C" w:rsidP="008C221C">
            <w:pPr>
              <w:spacing w:after="0"/>
              <w:rPr>
                <w:sz w:val="20"/>
              </w:rPr>
            </w:pPr>
            <w:r>
              <w:rPr>
                <w:sz w:val="18"/>
              </w:rPr>
              <w:t>5</w:t>
            </w:r>
            <w:r w:rsidR="008C221C" w:rsidRPr="00761238">
              <w:rPr>
                <w:sz w:val="18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  </w:t>
            </w:r>
            <w:r w:rsidR="008C221C">
              <w:rPr>
                <w:b/>
                <w:sz w:val="18"/>
              </w:rPr>
              <w:t>Spectator behaviour and hooliganism</w:t>
            </w:r>
          </w:p>
        </w:tc>
        <w:tc>
          <w:tcPr>
            <w:tcW w:w="5997" w:type="dxa"/>
            <w:gridSpan w:val="3"/>
          </w:tcPr>
          <w:p w14:paraId="76205F84" w14:textId="77777777" w:rsidR="008C221C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221C">
              <w:rPr>
                <w:rFonts w:cstheme="minorHAnsi"/>
                <w:sz w:val="18"/>
                <w:szCs w:val="18"/>
              </w:rPr>
              <w:t>LG1 - To know how spectators can behav</w:t>
            </w:r>
            <w:r>
              <w:rPr>
                <w:rFonts w:cstheme="minorHAnsi"/>
                <w:sz w:val="18"/>
                <w:szCs w:val="18"/>
              </w:rPr>
              <w:t>e in a positive or negative way</w:t>
            </w:r>
          </w:p>
          <w:p w14:paraId="4D604441" w14:textId="0B3472AF" w:rsidR="008C221C" w:rsidRPr="006C155A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221C">
              <w:rPr>
                <w:rFonts w:cstheme="minorHAnsi"/>
                <w:sz w:val="18"/>
                <w:szCs w:val="18"/>
              </w:rPr>
              <w:t>LG3 - To evaluate the influence of the spectator at live events.</w:t>
            </w:r>
          </w:p>
        </w:tc>
        <w:tc>
          <w:tcPr>
            <w:tcW w:w="726" w:type="dxa"/>
          </w:tcPr>
          <w:p w14:paraId="01275B44" w14:textId="77777777" w:rsidR="008C221C" w:rsidRDefault="008C221C" w:rsidP="008C221C">
            <w:pPr>
              <w:spacing w:after="0"/>
            </w:pPr>
          </w:p>
        </w:tc>
        <w:tc>
          <w:tcPr>
            <w:tcW w:w="609" w:type="dxa"/>
          </w:tcPr>
          <w:p w14:paraId="5DE4F786" w14:textId="77777777" w:rsidR="008C221C" w:rsidRDefault="008C221C" w:rsidP="008C221C">
            <w:pPr>
              <w:spacing w:after="0"/>
            </w:pPr>
          </w:p>
        </w:tc>
        <w:tc>
          <w:tcPr>
            <w:tcW w:w="711" w:type="dxa"/>
          </w:tcPr>
          <w:p w14:paraId="33F8B5E2" w14:textId="7E2AF319" w:rsidR="008C221C" w:rsidRDefault="008C221C" w:rsidP="008C221C">
            <w:pPr>
              <w:spacing w:after="0"/>
            </w:pPr>
          </w:p>
        </w:tc>
      </w:tr>
      <w:tr w:rsidR="008C221C" w14:paraId="6D79EC45" w14:textId="77777777" w:rsidTr="00B24E5E">
        <w:trPr>
          <w:trHeight w:val="225"/>
        </w:trPr>
        <w:tc>
          <w:tcPr>
            <w:tcW w:w="2547" w:type="dxa"/>
          </w:tcPr>
          <w:p w14:paraId="2AE35D26" w14:textId="21F37097" w:rsidR="008C221C" w:rsidRDefault="0028563C" w:rsidP="008C221C">
            <w:pPr>
              <w:spacing w:after="0"/>
              <w:rPr>
                <w:sz w:val="20"/>
              </w:rPr>
            </w:pPr>
            <w:r>
              <w:rPr>
                <w:sz w:val="18"/>
              </w:rPr>
              <w:t>6</w:t>
            </w:r>
            <w:r w:rsidR="008C221C" w:rsidRPr="00761238">
              <w:rPr>
                <w:sz w:val="18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  </w:t>
            </w:r>
            <w:r w:rsidR="008C221C">
              <w:rPr>
                <w:b/>
                <w:sz w:val="18"/>
              </w:rPr>
              <w:t>Prohibited substances</w:t>
            </w:r>
          </w:p>
        </w:tc>
        <w:tc>
          <w:tcPr>
            <w:tcW w:w="5997" w:type="dxa"/>
            <w:gridSpan w:val="3"/>
          </w:tcPr>
          <w:p w14:paraId="453BC0E0" w14:textId="77777777" w:rsidR="008C221C" w:rsidRPr="008C221C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221C">
              <w:rPr>
                <w:rFonts w:cstheme="minorHAnsi"/>
                <w:sz w:val="18"/>
                <w:szCs w:val="18"/>
              </w:rPr>
              <w:t>LG1 - To know the main categories of prohibited substances and the effects/side effects.</w:t>
            </w:r>
          </w:p>
          <w:p w14:paraId="6F7943C8" w14:textId="154D27E0" w:rsidR="008C221C" w:rsidRPr="006C155A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221C">
              <w:rPr>
                <w:rFonts w:cstheme="minorHAnsi"/>
                <w:sz w:val="18"/>
                <w:szCs w:val="18"/>
              </w:rPr>
              <w:t>LG2 - To apply knowledge to give the advantages and disadvantages of using prohibited substances</w:t>
            </w:r>
          </w:p>
        </w:tc>
        <w:tc>
          <w:tcPr>
            <w:tcW w:w="726" w:type="dxa"/>
          </w:tcPr>
          <w:p w14:paraId="1A2A4CB7" w14:textId="77777777" w:rsidR="008C221C" w:rsidRDefault="008C221C" w:rsidP="008C221C">
            <w:pPr>
              <w:spacing w:after="0"/>
            </w:pPr>
          </w:p>
        </w:tc>
        <w:tc>
          <w:tcPr>
            <w:tcW w:w="609" w:type="dxa"/>
          </w:tcPr>
          <w:p w14:paraId="63CDC219" w14:textId="77777777" w:rsidR="008C221C" w:rsidRDefault="008C221C" w:rsidP="008C221C">
            <w:pPr>
              <w:spacing w:after="0"/>
            </w:pPr>
          </w:p>
        </w:tc>
        <w:tc>
          <w:tcPr>
            <w:tcW w:w="711" w:type="dxa"/>
          </w:tcPr>
          <w:p w14:paraId="679C2D12" w14:textId="77777777" w:rsidR="008C221C" w:rsidRDefault="008C221C" w:rsidP="008C221C">
            <w:pPr>
              <w:spacing w:after="0"/>
            </w:pPr>
          </w:p>
        </w:tc>
      </w:tr>
      <w:tr w:rsidR="008C221C" w14:paraId="04EF6987" w14:textId="77777777" w:rsidTr="00B24E5E">
        <w:trPr>
          <w:trHeight w:val="225"/>
        </w:trPr>
        <w:tc>
          <w:tcPr>
            <w:tcW w:w="2547" w:type="dxa"/>
          </w:tcPr>
          <w:p w14:paraId="68DCF3DE" w14:textId="5A198AC6" w:rsidR="008C221C" w:rsidRDefault="0028563C" w:rsidP="008C22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8C221C">
              <w:rPr>
                <w:sz w:val="20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</w:t>
            </w:r>
            <w:r w:rsidR="008C221C" w:rsidRPr="005A7DE0">
              <w:rPr>
                <w:b/>
                <w:sz w:val="18"/>
              </w:rPr>
              <w:t>Test Preparation / Revision</w:t>
            </w:r>
          </w:p>
        </w:tc>
        <w:tc>
          <w:tcPr>
            <w:tcW w:w="5997" w:type="dxa"/>
            <w:gridSpan w:val="3"/>
          </w:tcPr>
          <w:p w14:paraId="7F8477EB" w14:textId="2106348B" w:rsidR="008C221C" w:rsidRPr="006C155A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1354F">
              <w:rPr>
                <w:rFonts w:cstheme="minorHAnsi"/>
                <w:sz w:val="18"/>
                <w:szCs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17F95E45" w14:textId="77777777" w:rsidR="008C221C" w:rsidRDefault="008C221C" w:rsidP="008C221C">
            <w:pPr>
              <w:spacing w:after="0"/>
            </w:pPr>
          </w:p>
        </w:tc>
        <w:tc>
          <w:tcPr>
            <w:tcW w:w="609" w:type="dxa"/>
          </w:tcPr>
          <w:p w14:paraId="54A2461F" w14:textId="77777777" w:rsidR="008C221C" w:rsidRDefault="008C221C" w:rsidP="008C221C">
            <w:pPr>
              <w:spacing w:after="0"/>
            </w:pPr>
          </w:p>
        </w:tc>
        <w:tc>
          <w:tcPr>
            <w:tcW w:w="711" w:type="dxa"/>
          </w:tcPr>
          <w:p w14:paraId="7068F0EB" w14:textId="4F3E3941" w:rsidR="008C221C" w:rsidRDefault="008C221C" w:rsidP="008C221C">
            <w:pPr>
              <w:spacing w:after="0"/>
            </w:pPr>
          </w:p>
        </w:tc>
      </w:tr>
      <w:tr w:rsidR="008C221C" w14:paraId="22C9AD7C" w14:textId="77777777" w:rsidTr="00B24E5E">
        <w:trPr>
          <w:trHeight w:val="225"/>
        </w:trPr>
        <w:tc>
          <w:tcPr>
            <w:tcW w:w="2547" w:type="dxa"/>
          </w:tcPr>
          <w:p w14:paraId="672BDBD5" w14:textId="2E26D849" w:rsidR="008C221C" w:rsidRPr="00FA00B3" w:rsidRDefault="0028563C" w:rsidP="008C221C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8</w:t>
            </w:r>
            <w:r w:rsidR="008C221C">
              <w:rPr>
                <w:sz w:val="20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</w:t>
            </w:r>
            <w:r w:rsidR="008C221C" w:rsidRPr="005A7DE0">
              <w:rPr>
                <w:b/>
                <w:sz w:val="18"/>
              </w:rPr>
              <w:t>TEST COMPLETION</w:t>
            </w:r>
          </w:p>
          <w:p w14:paraId="7CC1321B" w14:textId="2364A572" w:rsidR="008C221C" w:rsidRDefault="008C221C" w:rsidP="008C221C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AAC25C1" w14:textId="189D56EB" w:rsidR="008C221C" w:rsidRPr="006C155A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59311EF9" w14:textId="77777777" w:rsidR="008C221C" w:rsidRDefault="008C221C" w:rsidP="008C221C">
            <w:pPr>
              <w:spacing w:after="0"/>
            </w:pPr>
          </w:p>
        </w:tc>
        <w:tc>
          <w:tcPr>
            <w:tcW w:w="609" w:type="dxa"/>
          </w:tcPr>
          <w:p w14:paraId="4C7E29B2" w14:textId="77777777" w:rsidR="008C221C" w:rsidRDefault="008C221C" w:rsidP="008C221C">
            <w:pPr>
              <w:spacing w:after="0"/>
            </w:pPr>
          </w:p>
        </w:tc>
        <w:tc>
          <w:tcPr>
            <w:tcW w:w="711" w:type="dxa"/>
          </w:tcPr>
          <w:p w14:paraId="1F127971" w14:textId="215138F8" w:rsidR="008C221C" w:rsidRDefault="008C221C" w:rsidP="008C221C">
            <w:pPr>
              <w:spacing w:after="0"/>
            </w:pPr>
          </w:p>
        </w:tc>
      </w:tr>
      <w:tr w:rsidR="008C221C" w14:paraId="33D16096" w14:textId="77777777" w:rsidTr="00B24E5E">
        <w:trPr>
          <w:trHeight w:val="225"/>
        </w:trPr>
        <w:tc>
          <w:tcPr>
            <w:tcW w:w="2547" w:type="dxa"/>
          </w:tcPr>
          <w:p w14:paraId="4037E8E8" w14:textId="608F6F23" w:rsidR="008C221C" w:rsidRPr="00FA00B3" w:rsidRDefault="0028563C" w:rsidP="008C221C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9</w:t>
            </w:r>
            <w:r w:rsidR="008C221C">
              <w:rPr>
                <w:sz w:val="20"/>
              </w:rPr>
              <w:t xml:space="preserve">. </w:t>
            </w:r>
            <w:r w:rsidR="008C221C" w:rsidRPr="00FA00B3">
              <w:rPr>
                <w:b/>
                <w:sz w:val="18"/>
              </w:rPr>
              <w:t xml:space="preserve"> </w:t>
            </w:r>
            <w:r w:rsidR="008C221C">
              <w:t xml:space="preserve">  </w:t>
            </w:r>
            <w:r w:rsidR="008C221C" w:rsidRPr="005A7DE0">
              <w:rPr>
                <w:b/>
                <w:sz w:val="18"/>
              </w:rPr>
              <w:t>TEST REVIEW</w:t>
            </w:r>
          </w:p>
          <w:p w14:paraId="6F26095F" w14:textId="3EF5DF0F" w:rsidR="008C221C" w:rsidRDefault="008C221C" w:rsidP="008C221C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1426312" w14:textId="3BEEE7FE" w:rsidR="008C221C" w:rsidRPr="006C155A" w:rsidRDefault="008C221C" w:rsidP="008C22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0ADF7033" w14:textId="77777777" w:rsidR="008C221C" w:rsidRDefault="008C221C" w:rsidP="008C221C">
            <w:pPr>
              <w:spacing w:after="0"/>
            </w:pPr>
          </w:p>
        </w:tc>
        <w:tc>
          <w:tcPr>
            <w:tcW w:w="609" w:type="dxa"/>
          </w:tcPr>
          <w:p w14:paraId="38E01305" w14:textId="77777777" w:rsidR="008C221C" w:rsidRDefault="008C221C" w:rsidP="008C221C">
            <w:pPr>
              <w:spacing w:after="0"/>
            </w:pPr>
          </w:p>
        </w:tc>
        <w:tc>
          <w:tcPr>
            <w:tcW w:w="711" w:type="dxa"/>
          </w:tcPr>
          <w:p w14:paraId="07466D07" w14:textId="339168C2" w:rsidR="008C221C" w:rsidRDefault="008C221C" w:rsidP="008C221C">
            <w:pPr>
              <w:spacing w:after="0"/>
            </w:pPr>
          </w:p>
        </w:tc>
      </w:tr>
    </w:tbl>
    <w:bookmarkStart w:id="0" w:name="_GoBack"/>
    <w:bookmarkEnd w:id="0"/>
    <w:p w14:paraId="3E0DDE14" w14:textId="3791B7B1" w:rsidR="00553593" w:rsidRDefault="00471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394122A">
                <wp:simplePos x="0" y="0"/>
                <wp:positionH relativeFrom="column">
                  <wp:posOffset>-28575</wp:posOffset>
                </wp:positionH>
                <wp:positionV relativeFrom="paragraph">
                  <wp:posOffset>8239125</wp:posOffset>
                </wp:positionV>
                <wp:extent cx="6734175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71A159CE" w14:textId="77777777" w:rsidR="00132FD7" w:rsidRPr="00132FD7" w:rsidRDefault="00132FD7" w:rsidP="00132FD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32FD7">
                              <w:rPr>
                                <w:sz w:val="20"/>
                              </w:rPr>
                              <w:t>LG1: Basic knowledge of socio cultural influences reinforce knowledge within other topics such as the physiological effects of PEDs on the body.</w:t>
                            </w:r>
                          </w:p>
                          <w:p w14:paraId="55FF2DAB" w14:textId="77777777" w:rsidR="00132FD7" w:rsidRPr="00132FD7" w:rsidRDefault="00132FD7" w:rsidP="00132FD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32FD7">
                              <w:rPr>
                                <w:sz w:val="20"/>
                              </w:rPr>
                              <w:t>LG2: Application is a vital skill at GCSE, but also in understanding how socio cultural influences affects participation levels</w:t>
                            </w:r>
                          </w:p>
                          <w:p w14:paraId="3E80DBD5" w14:textId="3987E073" w:rsidR="00B23497" w:rsidRPr="007D0FDE" w:rsidRDefault="00132FD7" w:rsidP="00132FD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32FD7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648.75pt;width:530.25pt;height:9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71A159CE" w14:textId="77777777" w:rsidR="00132FD7" w:rsidRPr="00132FD7" w:rsidRDefault="00132FD7" w:rsidP="00132FD7">
                      <w:pPr>
                        <w:spacing w:after="0"/>
                        <w:rPr>
                          <w:sz w:val="20"/>
                        </w:rPr>
                      </w:pPr>
                      <w:r w:rsidRPr="00132FD7">
                        <w:rPr>
                          <w:sz w:val="20"/>
                        </w:rPr>
                        <w:t>LG1: Basic knowledge of socio cultural influences reinforce knowledge within other topics such as the physiological effects of PEDs on the body.</w:t>
                      </w:r>
                    </w:p>
                    <w:p w14:paraId="55FF2DAB" w14:textId="77777777" w:rsidR="00132FD7" w:rsidRPr="00132FD7" w:rsidRDefault="00132FD7" w:rsidP="00132FD7">
                      <w:pPr>
                        <w:spacing w:after="0"/>
                        <w:rPr>
                          <w:sz w:val="20"/>
                        </w:rPr>
                      </w:pPr>
                      <w:r w:rsidRPr="00132FD7">
                        <w:rPr>
                          <w:sz w:val="20"/>
                        </w:rPr>
                        <w:t>LG2: Application is a vital skill at GCSE, but also in understanding how socio cultural influences affects participation levels</w:t>
                      </w:r>
                    </w:p>
                    <w:p w14:paraId="3E80DBD5" w14:textId="3987E073" w:rsidR="00B23497" w:rsidRPr="007D0FDE" w:rsidRDefault="00132FD7" w:rsidP="00132FD7">
                      <w:pPr>
                        <w:spacing w:after="0"/>
                        <w:rPr>
                          <w:sz w:val="20"/>
                        </w:rPr>
                      </w:pPr>
                      <w:r w:rsidRPr="00132FD7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32FD7"/>
    <w:rsid w:val="001C3968"/>
    <w:rsid w:val="001E28E3"/>
    <w:rsid w:val="001E6A96"/>
    <w:rsid w:val="0021354F"/>
    <w:rsid w:val="00220B75"/>
    <w:rsid w:val="00274AAC"/>
    <w:rsid w:val="0028563C"/>
    <w:rsid w:val="002A28AD"/>
    <w:rsid w:val="002E2BC9"/>
    <w:rsid w:val="002F259E"/>
    <w:rsid w:val="00311B2D"/>
    <w:rsid w:val="0033675A"/>
    <w:rsid w:val="003459B1"/>
    <w:rsid w:val="0037344C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A7DE0"/>
    <w:rsid w:val="00642A9E"/>
    <w:rsid w:val="006C155A"/>
    <w:rsid w:val="00703757"/>
    <w:rsid w:val="007224FC"/>
    <w:rsid w:val="00761238"/>
    <w:rsid w:val="0079299F"/>
    <w:rsid w:val="007955C7"/>
    <w:rsid w:val="007D0FDE"/>
    <w:rsid w:val="007D4110"/>
    <w:rsid w:val="007D45C4"/>
    <w:rsid w:val="007F5001"/>
    <w:rsid w:val="00825467"/>
    <w:rsid w:val="00827835"/>
    <w:rsid w:val="00831F97"/>
    <w:rsid w:val="008A1A2A"/>
    <w:rsid w:val="008B5004"/>
    <w:rsid w:val="008C221C"/>
    <w:rsid w:val="008D491A"/>
    <w:rsid w:val="008E416C"/>
    <w:rsid w:val="00914485"/>
    <w:rsid w:val="00971232"/>
    <w:rsid w:val="009962DC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385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0E28C-ABC6-4D5D-8C37-2736649A2C2D}"/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76</cp:revision>
  <dcterms:created xsi:type="dcterms:W3CDTF">2019-04-24T09:28:00Z</dcterms:created>
  <dcterms:modified xsi:type="dcterms:W3CDTF">2020-02-12T13:18:00Z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