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1673"/>
        <w:gridCol w:w="2475"/>
        <w:gridCol w:w="1707"/>
        <w:gridCol w:w="726"/>
        <w:gridCol w:w="609"/>
        <w:gridCol w:w="711"/>
      </w:tblGrid>
      <w:tr w:rsidR="000F0257" w14:paraId="3F929C82" w14:textId="03B0101A" w:rsidTr="00632BE1">
        <w:trPr>
          <w:trHeight w:val="360"/>
        </w:trPr>
        <w:tc>
          <w:tcPr>
            <w:tcW w:w="2689" w:type="dxa"/>
            <w:vAlign w:val="center"/>
          </w:tcPr>
          <w:p w14:paraId="57D73229" w14:textId="77777777" w:rsidR="00E96AE5" w:rsidRPr="00632BE1" w:rsidRDefault="00E96AE5" w:rsidP="00E96AE5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2BE1">
              <w:rPr>
                <w:rFonts w:cstheme="minorHAnsi"/>
                <w:b/>
                <w:sz w:val="20"/>
                <w:szCs w:val="20"/>
              </w:rPr>
              <w:t xml:space="preserve">Business GCSE </w:t>
            </w:r>
          </w:p>
          <w:p w14:paraId="28B4EA70" w14:textId="61BB2854" w:rsidR="00E85B48" w:rsidRPr="00632BE1" w:rsidRDefault="00283139" w:rsidP="0508A451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32BE1">
              <w:rPr>
                <w:rFonts w:cstheme="minorHAnsi"/>
                <w:b/>
                <w:bCs/>
                <w:sz w:val="20"/>
                <w:szCs w:val="20"/>
              </w:rPr>
              <w:t xml:space="preserve">Unit </w:t>
            </w:r>
            <w:proofErr w:type="gramStart"/>
            <w:r w:rsidRPr="00632BE1">
              <w:rPr>
                <w:rFonts w:cstheme="minorHAnsi"/>
                <w:b/>
                <w:bCs/>
                <w:sz w:val="20"/>
                <w:szCs w:val="20"/>
              </w:rPr>
              <w:t>1.5 :</w:t>
            </w:r>
            <w:proofErr w:type="gramEnd"/>
            <w:r w:rsidRPr="00632BE1">
              <w:rPr>
                <w:rFonts w:cstheme="minorHAnsi"/>
                <w:b/>
                <w:bCs/>
                <w:sz w:val="20"/>
                <w:szCs w:val="20"/>
              </w:rPr>
              <w:t xml:space="preserve"> Understanding external influences on business</w:t>
            </w:r>
          </w:p>
        </w:tc>
        <w:tc>
          <w:tcPr>
            <w:tcW w:w="7901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632BE1" w:rsidRDefault="001E7AF2" w:rsidP="00E904C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32BE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Road Map</w:t>
            </w:r>
          </w:p>
        </w:tc>
      </w:tr>
      <w:tr w:rsidR="000B079A" w14:paraId="06C61167" w14:textId="32188040" w:rsidTr="00632BE1">
        <w:trPr>
          <w:trHeight w:val="324"/>
        </w:trPr>
        <w:tc>
          <w:tcPr>
            <w:tcW w:w="2689" w:type="dxa"/>
            <w:vMerge w:val="restart"/>
          </w:tcPr>
          <w:p w14:paraId="72887347" w14:textId="36E41FC3" w:rsidR="000B079A" w:rsidRPr="00632BE1" w:rsidRDefault="000B079A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2BE1">
              <w:rPr>
                <w:rFonts w:cstheme="minorHAnsi"/>
                <w:sz w:val="20"/>
                <w:szCs w:val="20"/>
              </w:rPr>
              <w:t xml:space="preserve">In this unit you will investigate </w:t>
            </w:r>
            <w:r w:rsidR="00283139" w:rsidRPr="00632BE1">
              <w:rPr>
                <w:rFonts w:cstheme="minorHAnsi"/>
                <w:sz w:val="20"/>
                <w:szCs w:val="20"/>
              </w:rPr>
              <w:t>the influences on a business which come from the external environment (outside the business)</w:t>
            </w:r>
          </w:p>
          <w:p w14:paraId="4F2EF46A" w14:textId="266CD5A4" w:rsidR="000B079A" w:rsidRPr="00632BE1" w:rsidRDefault="000B079A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2BE1">
              <w:rPr>
                <w:rFonts w:cstheme="minorHAnsi"/>
                <w:b/>
                <w:sz w:val="20"/>
                <w:szCs w:val="20"/>
              </w:rPr>
              <w:t>LG1</w:t>
            </w:r>
            <w:r w:rsidRPr="00632BE1">
              <w:rPr>
                <w:rFonts w:cstheme="minorHAnsi"/>
                <w:sz w:val="20"/>
                <w:szCs w:val="20"/>
              </w:rPr>
              <w:t>: Knowledge</w:t>
            </w:r>
          </w:p>
          <w:p w14:paraId="384CC0B5" w14:textId="6E7B450D" w:rsidR="000B079A" w:rsidRPr="00632BE1" w:rsidRDefault="000B079A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2BE1">
              <w:rPr>
                <w:rFonts w:cstheme="minorHAnsi"/>
                <w:b/>
                <w:sz w:val="20"/>
                <w:szCs w:val="20"/>
              </w:rPr>
              <w:t>LG2</w:t>
            </w:r>
            <w:r w:rsidRPr="00632BE1">
              <w:rPr>
                <w:rFonts w:cstheme="minorHAnsi"/>
                <w:sz w:val="20"/>
                <w:szCs w:val="20"/>
              </w:rPr>
              <w:t>: Application</w:t>
            </w:r>
          </w:p>
          <w:p w14:paraId="49C0DC09" w14:textId="32861EEB" w:rsidR="000B079A" w:rsidRPr="00632BE1" w:rsidRDefault="000B079A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2BE1">
              <w:rPr>
                <w:rFonts w:cstheme="minorHAnsi"/>
                <w:b/>
                <w:sz w:val="20"/>
                <w:szCs w:val="20"/>
              </w:rPr>
              <w:t>LG3</w:t>
            </w:r>
            <w:r w:rsidRPr="00632BE1">
              <w:rPr>
                <w:rFonts w:cstheme="minorHAnsi"/>
                <w:sz w:val="20"/>
                <w:szCs w:val="20"/>
              </w:rPr>
              <w:t>: Skills</w:t>
            </w:r>
          </w:p>
        </w:tc>
        <w:tc>
          <w:tcPr>
            <w:tcW w:w="1673" w:type="dxa"/>
          </w:tcPr>
          <w:p w14:paraId="6578C887" w14:textId="50EEA67F" w:rsidR="000B079A" w:rsidRPr="00632BE1" w:rsidRDefault="000B079A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2BE1">
              <w:rPr>
                <w:rFonts w:cstheme="minorHAnsi"/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632BE1" w:rsidRDefault="000B079A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632BE1" w:rsidRDefault="000B079A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B079A" w14:paraId="0684188D" w14:textId="7724BD5A" w:rsidTr="00632BE1">
        <w:trPr>
          <w:trHeight w:val="330"/>
        </w:trPr>
        <w:tc>
          <w:tcPr>
            <w:tcW w:w="2689" w:type="dxa"/>
            <w:vMerge/>
          </w:tcPr>
          <w:p w14:paraId="1DEC050A" w14:textId="77777777" w:rsidR="000B079A" w:rsidRPr="00632BE1" w:rsidRDefault="000B079A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8" w:type="dxa"/>
            <w:gridSpan w:val="2"/>
          </w:tcPr>
          <w:p w14:paraId="028A163F" w14:textId="55469138" w:rsidR="000B079A" w:rsidRPr="00632BE1" w:rsidRDefault="000B079A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632BE1" w:rsidRDefault="000B079A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B079A" w14:paraId="3843AE8E" w14:textId="3DEBBB0E" w:rsidTr="00632BE1">
        <w:trPr>
          <w:trHeight w:val="285"/>
        </w:trPr>
        <w:tc>
          <w:tcPr>
            <w:tcW w:w="2689" w:type="dxa"/>
            <w:vMerge/>
          </w:tcPr>
          <w:p w14:paraId="76F948BB" w14:textId="77777777" w:rsidR="000B079A" w:rsidRPr="00632BE1" w:rsidRDefault="000B079A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8" w:type="dxa"/>
            <w:gridSpan w:val="2"/>
          </w:tcPr>
          <w:p w14:paraId="546816E8" w14:textId="77777777" w:rsidR="000B079A" w:rsidRPr="00632BE1" w:rsidRDefault="000B079A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632BE1" w:rsidRDefault="000B079A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B079A" w14:paraId="28275D4C" w14:textId="0ED34976" w:rsidTr="00632BE1">
        <w:trPr>
          <w:trHeight w:val="255"/>
        </w:trPr>
        <w:tc>
          <w:tcPr>
            <w:tcW w:w="2689" w:type="dxa"/>
            <w:vMerge/>
          </w:tcPr>
          <w:p w14:paraId="613FB33D" w14:textId="77777777" w:rsidR="000B079A" w:rsidRPr="00632BE1" w:rsidRDefault="000B079A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8" w:type="dxa"/>
            <w:gridSpan w:val="2"/>
          </w:tcPr>
          <w:p w14:paraId="63CC1AA7" w14:textId="77777777" w:rsidR="000B079A" w:rsidRPr="00632BE1" w:rsidRDefault="000B079A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632BE1" w:rsidRDefault="000B079A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B079A" w14:paraId="5878E7ED" w14:textId="7AF594F8" w:rsidTr="00632BE1">
        <w:trPr>
          <w:trHeight w:val="270"/>
        </w:trPr>
        <w:tc>
          <w:tcPr>
            <w:tcW w:w="2689" w:type="dxa"/>
            <w:vMerge/>
          </w:tcPr>
          <w:p w14:paraId="098BF877" w14:textId="77777777" w:rsidR="000B079A" w:rsidRPr="00632BE1" w:rsidRDefault="000B079A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8" w:type="dxa"/>
            <w:gridSpan w:val="2"/>
          </w:tcPr>
          <w:p w14:paraId="59C793AB" w14:textId="77777777" w:rsidR="000B079A" w:rsidRPr="00632BE1" w:rsidRDefault="000B079A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632BE1" w:rsidRDefault="000B079A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B079A" w14:paraId="7C997B50" w14:textId="3642D52D" w:rsidTr="00632BE1">
        <w:trPr>
          <w:trHeight w:val="315"/>
        </w:trPr>
        <w:tc>
          <w:tcPr>
            <w:tcW w:w="2689" w:type="dxa"/>
            <w:vMerge/>
          </w:tcPr>
          <w:p w14:paraId="02EE26FE" w14:textId="77777777" w:rsidR="000B079A" w:rsidRPr="00632BE1" w:rsidRDefault="000B079A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8" w:type="dxa"/>
            <w:gridSpan w:val="2"/>
          </w:tcPr>
          <w:p w14:paraId="055A847E" w14:textId="77777777" w:rsidR="000B079A" w:rsidRPr="00632BE1" w:rsidRDefault="000B079A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632BE1" w:rsidRDefault="000B079A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B079A" w14:paraId="6AAEE81C" w14:textId="77777777" w:rsidTr="00632BE1">
        <w:trPr>
          <w:trHeight w:val="62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632BE1" w:rsidRDefault="001E7AF2" w:rsidP="00E904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2BE1">
              <w:rPr>
                <w:rFonts w:cstheme="minorHAnsi"/>
                <w:b/>
                <w:sz w:val="20"/>
                <w:szCs w:val="20"/>
              </w:rPr>
              <w:t>Themes</w:t>
            </w:r>
          </w:p>
        </w:tc>
        <w:tc>
          <w:tcPr>
            <w:tcW w:w="5855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632BE1" w:rsidRDefault="00831F97" w:rsidP="00E904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2BE1">
              <w:rPr>
                <w:rFonts w:cstheme="minorHAnsi"/>
                <w:b/>
                <w:sz w:val="20"/>
                <w:szCs w:val="20"/>
              </w:rPr>
              <w:t>Learning Goals/Outcomes</w:t>
            </w:r>
            <w:r w:rsidR="000A4ADB" w:rsidRPr="00632BE1">
              <w:rPr>
                <w:rFonts w:cstheme="minorHAnsi"/>
                <w:b/>
                <w:sz w:val="20"/>
                <w:szCs w:val="20"/>
              </w:rPr>
              <w:t>/</w:t>
            </w:r>
            <w:r w:rsidR="00584245" w:rsidRPr="00632BE1">
              <w:rPr>
                <w:rFonts w:cstheme="minorHAnsi"/>
                <w:b/>
                <w:sz w:val="20"/>
                <w:szCs w:val="20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9375C9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00632BE1">
        <w:trPr>
          <w:trHeight w:val="210"/>
        </w:trPr>
        <w:tc>
          <w:tcPr>
            <w:tcW w:w="2689" w:type="dxa"/>
          </w:tcPr>
          <w:p w14:paraId="53903116" w14:textId="77777777" w:rsidR="00D079FC" w:rsidRPr="00632BE1" w:rsidRDefault="00D079FC" w:rsidP="00D079F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2BE1">
              <w:rPr>
                <w:rFonts w:cstheme="minorHAnsi"/>
                <w:b/>
                <w:bCs/>
                <w:sz w:val="20"/>
                <w:szCs w:val="20"/>
              </w:rPr>
              <w:t xml:space="preserve">1.5.1 Business stakeholders </w:t>
            </w:r>
          </w:p>
          <w:p w14:paraId="59E8F3DE" w14:textId="1504175E" w:rsidR="00CE49C5" w:rsidRPr="00632BE1" w:rsidRDefault="00CE49C5" w:rsidP="0508A45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55" w:type="dxa"/>
            <w:gridSpan w:val="3"/>
          </w:tcPr>
          <w:p w14:paraId="0C6B329A" w14:textId="19F877C5" w:rsidR="00CD502D" w:rsidRPr="00632BE1" w:rsidRDefault="00CD502D" w:rsidP="00CD502D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632BE1">
              <w:rPr>
                <w:rFonts w:eastAsia="Times New Roman" w:cstheme="minorHAnsi"/>
                <w:sz w:val="20"/>
                <w:szCs w:val="20"/>
              </w:rPr>
              <w:t>LG1: Identify and describe the stakeholders of a business</w:t>
            </w:r>
          </w:p>
          <w:p w14:paraId="788C8FF9" w14:textId="7454E33B" w:rsidR="00CD502D" w:rsidRPr="00632BE1" w:rsidRDefault="00CD502D" w:rsidP="00CD502D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632BE1">
              <w:rPr>
                <w:rFonts w:eastAsia="Times New Roman" w:cstheme="minorHAnsi"/>
                <w:sz w:val="20"/>
                <w:szCs w:val="20"/>
              </w:rPr>
              <w:t>LG2: Apply interests of stakeholders to case study businesses</w:t>
            </w:r>
          </w:p>
          <w:p w14:paraId="0F8D4F8B" w14:textId="047E1008" w:rsidR="00CD502D" w:rsidRPr="00632BE1" w:rsidRDefault="00CD502D" w:rsidP="00CD502D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632BE1">
              <w:rPr>
                <w:rFonts w:eastAsia="Times New Roman" w:cstheme="minorHAnsi"/>
                <w:sz w:val="20"/>
                <w:szCs w:val="20"/>
              </w:rPr>
              <w:t xml:space="preserve">LG3: Explain and analyse the </w:t>
            </w:r>
            <w:r w:rsidR="00632BE1">
              <w:rPr>
                <w:rFonts w:eastAsia="Times New Roman" w:cstheme="minorHAnsi"/>
                <w:sz w:val="20"/>
                <w:szCs w:val="20"/>
              </w:rPr>
              <w:t>e</w:t>
            </w:r>
            <w:r w:rsidRPr="00632BE1">
              <w:rPr>
                <w:rFonts w:eastAsia="Times New Roman" w:cstheme="minorHAnsi"/>
                <w:sz w:val="20"/>
                <w:szCs w:val="20"/>
              </w:rPr>
              <w:t>ffect of business activity on stakeholders</w:t>
            </w:r>
          </w:p>
          <w:p w14:paraId="6C510160" w14:textId="7DF8029B" w:rsidR="00CD502D" w:rsidRPr="00632BE1" w:rsidRDefault="00CD502D" w:rsidP="00CD502D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632BE1">
              <w:rPr>
                <w:rFonts w:eastAsia="Times New Roman" w:cstheme="minorHAnsi"/>
                <w:sz w:val="20"/>
                <w:szCs w:val="20"/>
              </w:rPr>
              <w:t>LG3: Explain and analyse the impact of stakeholders on business activity</w:t>
            </w:r>
          </w:p>
          <w:p w14:paraId="6211553F" w14:textId="7AAEA985" w:rsidR="00E96AE5" w:rsidRPr="00632BE1" w:rsidRDefault="00CD502D" w:rsidP="00CD502D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632BE1">
              <w:rPr>
                <w:rFonts w:eastAsia="Times New Roman" w:cstheme="minorHAnsi"/>
                <w:sz w:val="20"/>
                <w:szCs w:val="20"/>
              </w:rPr>
              <w:t>LG3: Explain (and evaluate) the possible conflicts that exist between stakeholder groups</w:t>
            </w:r>
          </w:p>
        </w:tc>
        <w:tc>
          <w:tcPr>
            <w:tcW w:w="726" w:type="dxa"/>
          </w:tcPr>
          <w:p w14:paraId="000DA362" w14:textId="3DC6C58D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1E5DF3EC" w14:textId="032C2859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927ACE" w14:textId="30C6C78F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416C" w14:paraId="6905CFC4" w14:textId="77777777" w:rsidTr="00632BE1">
        <w:trPr>
          <w:trHeight w:val="225"/>
        </w:trPr>
        <w:tc>
          <w:tcPr>
            <w:tcW w:w="2689" w:type="dxa"/>
          </w:tcPr>
          <w:p w14:paraId="703B4AB2" w14:textId="77777777" w:rsidR="006B6706" w:rsidRPr="00632BE1" w:rsidRDefault="006B6706" w:rsidP="006B670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2BE1">
              <w:rPr>
                <w:rFonts w:cstheme="minorHAnsi"/>
                <w:b/>
                <w:bCs/>
                <w:sz w:val="20"/>
                <w:szCs w:val="20"/>
              </w:rPr>
              <w:t xml:space="preserve">1.5.2 Technology and business </w:t>
            </w:r>
          </w:p>
          <w:p w14:paraId="498DDBB4" w14:textId="783EEFFA" w:rsidR="008E416C" w:rsidRPr="00632BE1" w:rsidRDefault="008E416C" w:rsidP="0508A4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55" w:type="dxa"/>
            <w:gridSpan w:val="3"/>
          </w:tcPr>
          <w:p w14:paraId="5559E2C0" w14:textId="77777777" w:rsidR="00D72FBD" w:rsidRPr="00632BE1" w:rsidRDefault="00D72FBD" w:rsidP="00081F51">
            <w:pPr>
              <w:pStyle w:val="Text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32BE1">
              <w:rPr>
                <w:rFonts w:asciiTheme="minorHAnsi" w:hAnsiTheme="minorHAnsi" w:cstheme="minorHAnsi"/>
                <w:sz w:val="20"/>
                <w:szCs w:val="20"/>
              </w:rPr>
              <w:t>LG1: To know the different types of technology used by business</w:t>
            </w:r>
          </w:p>
          <w:p w14:paraId="745CCF3E" w14:textId="77777777" w:rsidR="00D72FBD" w:rsidRPr="00632BE1" w:rsidRDefault="00D72FBD" w:rsidP="00081F51">
            <w:pPr>
              <w:pStyle w:val="Text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32BE1">
              <w:rPr>
                <w:rFonts w:asciiTheme="minorHAnsi" w:hAnsiTheme="minorHAnsi" w:cstheme="minorHAnsi"/>
                <w:sz w:val="20"/>
                <w:szCs w:val="20"/>
              </w:rPr>
              <w:t>LG2: To apply benefits of technology to business scenarios</w:t>
            </w:r>
          </w:p>
          <w:p w14:paraId="27876227" w14:textId="77777777" w:rsidR="00D72FBD" w:rsidRPr="00632BE1" w:rsidRDefault="00D72FBD" w:rsidP="00081F51">
            <w:pPr>
              <w:pStyle w:val="Text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32BE1">
              <w:rPr>
                <w:rFonts w:asciiTheme="minorHAnsi" w:hAnsiTheme="minorHAnsi" w:cstheme="minorHAnsi"/>
                <w:sz w:val="20"/>
                <w:szCs w:val="20"/>
              </w:rPr>
              <w:t>LG3: To analyse how technology influences business activity – helping to increase sales and reduce costs</w:t>
            </w:r>
          </w:p>
          <w:p w14:paraId="41477595" w14:textId="00D0FBA3" w:rsidR="00E96AE5" w:rsidRPr="00632BE1" w:rsidRDefault="00D72FBD" w:rsidP="00081F51">
            <w:pPr>
              <w:pStyle w:val="Text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32BE1">
              <w:rPr>
                <w:rFonts w:asciiTheme="minorHAnsi" w:hAnsiTheme="minorHAnsi" w:cstheme="minorHAnsi"/>
                <w:sz w:val="20"/>
                <w:szCs w:val="20"/>
              </w:rPr>
              <w:t>LG3: To analyse how technology influences the marketing mix</w:t>
            </w:r>
          </w:p>
        </w:tc>
        <w:tc>
          <w:tcPr>
            <w:tcW w:w="726" w:type="dxa"/>
          </w:tcPr>
          <w:p w14:paraId="6232629A" w14:textId="0FC0279D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1FDA276" w14:textId="2F5D9242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4E4DA7" w14:textId="33343823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</w:tr>
      <w:tr w:rsidR="008D491A" w14:paraId="0FBDD03C" w14:textId="77777777" w:rsidTr="00632BE1">
        <w:trPr>
          <w:trHeight w:val="225"/>
        </w:trPr>
        <w:tc>
          <w:tcPr>
            <w:tcW w:w="2689" w:type="dxa"/>
          </w:tcPr>
          <w:p w14:paraId="115A58F7" w14:textId="77777777" w:rsidR="00621CC5" w:rsidRPr="00632BE1" w:rsidRDefault="00621CC5" w:rsidP="00621CC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2BE1">
              <w:rPr>
                <w:rFonts w:cstheme="minorHAnsi"/>
                <w:b/>
                <w:bCs/>
                <w:sz w:val="20"/>
                <w:szCs w:val="20"/>
              </w:rPr>
              <w:t>1.5.3 Legislation and business</w:t>
            </w:r>
          </w:p>
          <w:p w14:paraId="63F525B8" w14:textId="32160213" w:rsidR="00E96AE5" w:rsidRPr="00632BE1" w:rsidRDefault="00E96AE5" w:rsidP="0508A45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55" w:type="dxa"/>
            <w:gridSpan w:val="3"/>
          </w:tcPr>
          <w:p w14:paraId="47535A2C" w14:textId="77777777" w:rsidR="00B134AA" w:rsidRPr="00632BE1" w:rsidRDefault="00B134AA" w:rsidP="00B134A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2BE1">
              <w:rPr>
                <w:rFonts w:cstheme="minorHAnsi"/>
                <w:sz w:val="20"/>
                <w:szCs w:val="20"/>
              </w:rPr>
              <w:t>LG1: State the key principles of consumer law</w:t>
            </w:r>
          </w:p>
          <w:p w14:paraId="63B71D74" w14:textId="77777777" w:rsidR="00B134AA" w:rsidRPr="00632BE1" w:rsidRDefault="00B134AA" w:rsidP="00B134A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2BE1">
              <w:rPr>
                <w:rFonts w:cstheme="minorHAnsi"/>
                <w:sz w:val="20"/>
                <w:szCs w:val="20"/>
              </w:rPr>
              <w:t>LG2: Apply these to business scenarios</w:t>
            </w:r>
          </w:p>
          <w:p w14:paraId="02F1D252" w14:textId="77777777" w:rsidR="00B134AA" w:rsidRPr="00632BE1" w:rsidRDefault="00B134AA" w:rsidP="00B134A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2BE1">
              <w:rPr>
                <w:rFonts w:cstheme="minorHAnsi"/>
                <w:sz w:val="20"/>
                <w:szCs w:val="20"/>
              </w:rPr>
              <w:t>LG3: Explain the positive and negative impact of consumer law on business</w:t>
            </w:r>
          </w:p>
          <w:p w14:paraId="121E4BD7" w14:textId="77777777" w:rsidR="00B134AA" w:rsidRPr="00632BE1" w:rsidRDefault="00B134AA" w:rsidP="00B134A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2BE1">
              <w:rPr>
                <w:rFonts w:cstheme="minorHAnsi"/>
                <w:sz w:val="20"/>
                <w:szCs w:val="20"/>
              </w:rPr>
              <w:t>LG1: State the key principles of employment law</w:t>
            </w:r>
          </w:p>
          <w:p w14:paraId="2F50257D" w14:textId="77777777" w:rsidR="00B134AA" w:rsidRPr="00632BE1" w:rsidRDefault="00B134AA" w:rsidP="00B134A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2BE1">
              <w:rPr>
                <w:rFonts w:cstheme="minorHAnsi"/>
                <w:sz w:val="20"/>
                <w:szCs w:val="20"/>
              </w:rPr>
              <w:t>LG2: Apply these to business scenarios</w:t>
            </w:r>
          </w:p>
          <w:p w14:paraId="30BB0799" w14:textId="77777777" w:rsidR="00B134AA" w:rsidRPr="00632BE1" w:rsidRDefault="00B134AA" w:rsidP="00B134A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2BE1">
              <w:rPr>
                <w:rFonts w:cstheme="minorHAnsi"/>
                <w:sz w:val="20"/>
                <w:szCs w:val="20"/>
              </w:rPr>
              <w:t>LG3: Explain the positive and negative impact of employment law for business</w:t>
            </w:r>
          </w:p>
          <w:p w14:paraId="121F5499" w14:textId="77777777" w:rsidR="00B134AA" w:rsidRPr="00632BE1" w:rsidRDefault="00B134AA" w:rsidP="00B134A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2BE1">
              <w:rPr>
                <w:rFonts w:cstheme="minorHAnsi"/>
                <w:sz w:val="20"/>
                <w:szCs w:val="20"/>
              </w:rPr>
              <w:t>LG3: Explain the key principles of health and safety law and the impact on business</w:t>
            </w:r>
          </w:p>
          <w:p w14:paraId="4EB4E1E1" w14:textId="2C07AB60" w:rsidR="008D491A" w:rsidRPr="00632BE1" w:rsidRDefault="00B134AA" w:rsidP="00632B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2BE1">
              <w:rPr>
                <w:rFonts w:cstheme="minorHAnsi"/>
                <w:sz w:val="20"/>
                <w:szCs w:val="20"/>
              </w:rPr>
              <w:t>LG3: Evaluate the positive and negative impacts of legislation on business</w:t>
            </w:r>
          </w:p>
        </w:tc>
        <w:tc>
          <w:tcPr>
            <w:tcW w:w="726" w:type="dxa"/>
          </w:tcPr>
          <w:p w14:paraId="0C4A4D02" w14:textId="77777777" w:rsidR="008D491A" w:rsidRPr="00E96AE5" w:rsidRDefault="008D491A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1978F828" w14:textId="77777777" w:rsidR="008D491A" w:rsidRPr="00E96AE5" w:rsidRDefault="008D491A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0D4D35F" w14:textId="72B059F2" w:rsidR="008D491A" w:rsidRPr="00E96AE5" w:rsidRDefault="008D491A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004" w14:paraId="062B3143" w14:textId="77777777" w:rsidTr="00632BE1">
        <w:trPr>
          <w:trHeight w:val="225"/>
        </w:trPr>
        <w:tc>
          <w:tcPr>
            <w:tcW w:w="2689" w:type="dxa"/>
          </w:tcPr>
          <w:p w14:paraId="6C76374F" w14:textId="77777777" w:rsidR="00C9539C" w:rsidRPr="00632BE1" w:rsidRDefault="00C9539C" w:rsidP="00C9539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2BE1">
              <w:rPr>
                <w:rFonts w:cstheme="minorHAnsi"/>
                <w:b/>
                <w:bCs/>
                <w:sz w:val="20"/>
                <w:szCs w:val="20"/>
              </w:rPr>
              <w:t>1.5.4 The economy and business</w:t>
            </w:r>
          </w:p>
          <w:p w14:paraId="22AF1D2A" w14:textId="47C1B08D" w:rsidR="008B5004" w:rsidRPr="00632BE1" w:rsidRDefault="008B5004" w:rsidP="0508A451">
            <w:pPr>
              <w:pStyle w:val="text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55" w:type="dxa"/>
            <w:gridSpan w:val="3"/>
          </w:tcPr>
          <w:p w14:paraId="09EECE41" w14:textId="77777777" w:rsidR="00081F51" w:rsidRPr="00632BE1" w:rsidRDefault="00081F51" w:rsidP="00081F5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2BE1">
              <w:rPr>
                <w:rFonts w:cstheme="minorHAnsi"/>
                <w:sz w:val="20"/>
                <w:szCs w:val="20"/>
              </w:rPr>
              <w:t>LG1: Define the terms economy and economic climate</w:t>
            </w:r>
          </w:p>
          <w:p w14:paraId="296B57CD" w14:textId="77777777" w:rsidR="00081F51" w:rsidRPr="00632BE1" w:rsidRDefault="00081F51" w:rsidP="00081F5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2BE1">
              <w:rPr>
                <w:rFonts w:cstheme="minorHAnsi"/>
                <w:sz w:val="20"/>
                <w:szCs w:val="20"/>
              </w:rPr>
              <w:t xml:space="preserve">LG2: List the six </w:t>
            </w:r>
            <w:proofErr w:type="gramStart"/>
            <w:r w:rsidRPr="00632BE1">
              <w:rPr>
                <w:rFonts w:cstheme="minorHAnsi"/>
                <w:sz w:val="20"/>
                <w:szCs w:val="20"/>
              </w:rPr>
              <w:t>key ways</w:t>
            </w:r>
            <w:proofErr w:type="gramEnd"/>
            <w:r w:rsidRPr="00632BE1">
              <w:rPr>
                <w:rFonts w:cstheme="minorHAnsi"/>
                <w:sz w:val="20"/>
                <w:szCs w:val="20"/>
              </w:rPr>
              <w:t xml:space="preserve"> in which the economic climate can impact on a given business</w:t>
            </w:r>
          </w:p>
          <w:p w14:paraId="16141231" w14:textId="77777777" w:rsidR="00081F51" w:rsidRPr="00632BE1" w:rsidRDefault="00081F51" w:rsidP="00081F5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2BE1">
              <w:rPr>
                <w:rFonts w:cstheme="minorHAnsi"/>
                <w:bCs/>
                <w:sz w:val="20"/>
                <w:szCs w:val="20"/>
              </w:rPr>
              <w:t>LG1: Define key economic indicators unemployment, consumer income, inflation, interest rates, exchange rates and taxation</w:t>
            </w:r>
          </w:p>
          <w:p w14:paraId="32FE8BC8" w14:textId="1B0A968E" w:rsidR="008B5004" w:rsidRPr="00632BE1" w:rsidRDefault="00081F51" w:rsidP="00081F51">
            <w:pPr>
              <w:spacing w:after="0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632BE1">
              <w:rPr>
                <w:rFonts w:cstheme="minorHAnsi"/>
                <w:sz w:val="20"/>
                <w:szCs w:val="20"/>
              </w:rPr>
              <w:t>LG3: Explain the impact of changes in unemployment, consumer income, inflation, interest rates, exchange rates and taxation can impact on business</w:t>
            </w:r>
          </w:p>
        </w:tc>
        <w:tc>
          <w:tcPr>
            <w:tcW w:w="726" w:type="dxa"/>
          </w:tcPr>
          <w:p w14:paraId="6A4541FC" w14:textId="77777777" w:rsidR="008B5004" w:rsidRPr="00E96AE5" w:rsidRDefault="008B5004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7E014193" w14:textId="77777777" w:rsidR="008B5004" w:rsidRPr="00E96AE5" w:rsidRDefault="008B5004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13DAD39" w14:textId="7169E308" w:rsidR="008B5004" w:rsidRPr="00E96AE5" w:rsidRDefault="008B5004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6AE5" w14:paraId="7ADA448D" w14:textId="77777777" w:rsidTr="00632BE1">
        <w:trPr>
          <w:trHeight w:val="225"/>
        </w:trPr>
        <w:tc>
          <w:tcPr>
            <w:tcW w:w="2689" w:type="dxa"/>
          </w:tcPr>
          <w:p w14:paraId="7EECB76C" w14:textId="77777777" w:rsidR="00632BE1" w:rsidRDefault="00A05CF1" w:rsidP="00632BE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32BE1">
              <w:rPr>
                <w:rFonts w:cstheme="minorHAnsi"/>
                <w:b/>
                <w:bCs/>
                <w:sz w:val="20"/>
                <w:szCs w:val="20"/>
              </w:rPr>
              <w:t>1.5.5 External influences</w:t>
            </w:r>
          </w:p>
          <w:p w14:paraId="187EB197" w14:textId="34AD7EF8" w:rsidR="00E96AE5" w:rsidRPr="00632BE1" w:rsidRDefault="00881D92" w:rsidP="00632BE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32BE1">
              <w:rPr>
                <w:rFonts w:eastAsia="Times New Roman" w:cstheme="minorHAnsi"/>
                <w:b/>
                <w:bCs/>
                <w:sz w:val="20"/>
                <w:szCs w:val="20"/>
              </w:rPr>
              <w:t>The importance</w:t>
            </w:r>
          </w:p>
        </w:tc>
        <w:tc>
          <w:tcPr>
            <w:tcW w:w="5855" w:type="dxa"/>
            <w:gridSpan w:val="3"/>
          </w:tcPr>
          <w:p w14:paraId="4F6FA680" w14:textId="78A6940D" w:rsidR="00E96AE5" w:rsidRPr="00632BE1" w:rsidRDefault="00451909" w:rsidP="0508A451">
            <w:pPr>
              <w:spacing w:after="0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632BE1">
              <w:rPr>
                <w:rFonts w:cstheme="minorHAnsi"/>
                <w:sz w:val="20"/>
                <w:szCs w:val="20"/>
              </w:rPr>
              <w:t>LG3: Explain how economic factors that impact on business and evaluate the importance of each</w:t>
            </w:r>
          </w:p>
        </w:tc>
        <w:tc>
          <w:tcPr>
            <w:tcW w:w="726" w:type="dxa"/>
          </w:tcPr>
          <w:p w14:paraId="095362A2" w14:textId="77777777" w:rsidR="00E96AE5" w:rsidRPr="00E96AE5" w:rsidRDefault="00E96AE5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5EFB8411" w14:textId="29F49829" w:rsidR="00E96AE5" w:rsidRPr="00E96AE5" w:rsidRDefault="00E96AE5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2066840" w14:textId="5EEDAEE3" w:rsidR="00E96AE5" w:rsidRPr="00E96AE5" w:rsidRDefault="00E96AE5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508A451" w14:paraId="76ADF72E" w14:textId="77777777" w:rsidTr="00632BE1">
        <w:trPr>
          <w:trHeight w:val="225"/>
        </w:trPr>
        <w:tc>
          <w:tcPr>
            <w:tcW w:w="2689" w:type="dxa"/>
          </w:tcPr>
          <w:p w14:paraId="29373AD4" w14:textId="77777777" w:rsidR="00A05CF1" w:rsidRPr="00632BE1" w:rsidRDefault="00A05CF1" w:rsidP="00632BE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32BE1">
              <w:rPr>
                <w:rFonts w:cstheme="minorHAnsi"/>
                <w:b/>
                <w:bCs/>
                <w:sz w:val="20"/>
                <w:szCs w:val="20"/>
              </w:rPr>
              <w:t>1.5.5 External influences</w:t>
            </w:r>
          </w:p>
          <w:p w14:paraId="64E4D717" w14:textId="0F065EB2" w:rsidR="0B75B342" w:rsidRPr="00632BE1" w:rsidRDefault="00881D92" w:rsidP="00632BE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32BE1">
              <w:rPr>
                <w:rFonts w:eastAsia="Times New Roman" w:cstheme="minorHAnsi"/>
                <w:b/>
                <w:bCs/>
                <w:sz w:val="20"/>
                <w:szCs w:val="20"/>
              </w:rPr>
              <w:t>Possible responses</w:t>
            </w:r>
          </w:p>
        </w:tc>
        <w:tc>
          <w:tcPr>
            <w:tcW w:w="5855" w:type="dxa"/>
            <w:gridSpan w:val="3"/>
          </w:tcPr>
          <w:p w14:paraId="11B58C42" w14:textId="29C628B1" w:rsidR="0508A451" w:rsidRPr="00632BE1" w:rsidRDefault="00632BE1" w:rsidP="0508A451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632BE1">
              <w:rPr>
                <w:rFonts w:cstheme="minorHAnsi"/>
                <w:sz w:val="20"/>
                <w:szCs w:val="20"/>
              </w:rPr>
              <w:t>LG3: Explain possible responses of business to changes in the external environment</w:t>
            </w:r>
          </w:p>
        </w:tc>
        <w:tc>
          <w:tcPr>
            <w:tcW w:w="726" w:type="dxa"/>
          </w:tcPr>
          <w:p w14:paraId="250B6DD3" w14:textId="44090592" w:rsidR="0508A451" w:rsidRDefault="0508A451" w:rsidP="0508A4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1920587A" w14:textId="0B98C7E7" w:rsidR="0508A451" w:rsidRDefault="0508A451" w:rsidP="0508A4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BE30B6" w14:textId="52E9CA08" w:rsidR="0508A451" w:rsidRDefault="0508A451" w:rsidP="0508A451">
            <w:pPr>
              <w:rPr>
                <w:rFonts w:ascii="Times New Roman" w:hAnsi="Times New Roman" w:cs="Times New Roman"/>
              </w:rPr>
            </w:pPr>
          </w:p>
        </w:tc>
      </w:tr>
    </w:tbl>
    <w:p w14:paraId="69D20DE8" w14:textId="435D2217" w:rsidR="0508A451" w:rsidRDefault="00632BE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4FB29770">
                <wp:simplePos x="0" y="0"/>
                <wp:positionH relativeFrom="margin">
                  <wp:align>left</wp:align>
                </wp:positionH>
                <wp:positionV relativeFrom="paragraph">
                  <wp:posOffset>8259445</wp:posOffset>
                </wp:positionV>
                <wp:extent cx="6734175" cy="14859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632BE1" w:rsidRDefault="007D0FDE" w:rsidP="00E96AE5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32BE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Links: </w:t>
                            </w:r>
                          </w:p>
                          <w:p w14:paraId="62DD2102" w14:textId="3ACC1644" w:rsidR="00DB12B6" w:rsidRPr="00632BE1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32BE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Prior Knowledge: </w:t>
                            </w:r>
                            <w:r w:rsidR="00FA6C71" w:rsidRPr="00632BE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This unit builds on concepts you </w:t>
                            </w:r>
                            <w:r w:rsidR="00632BE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have learned in units 1.1-1.4. Whereas up to</w:t>
                            </w:r>
                            <w:r w:rsidR="00F3447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this point we have learned mainly about the internal operations of a business</w:t>
                            </w:r>
                            <w:r w:rsidR="000967E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this unit encourages us to examine factors outside the business. These factors are often outside of the businesses</w:t>
                            </w:r>
                            <w:r w:rsidR="005969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’</w:t>
                            </w:r>
                            <w:r w:rsidR="000967E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control</w:t>
                            </w:r>
                            <w:r w:rsidR="000A578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Knowledge that we have built up on ownership, marketing, </w:t>
                            </w:r>
                            <w:proofErr w:type="gramStart"/>
                            <w:r w:rsidR="000A578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finance</w:t>
                            </w:r>
                            <w:proofErr w:type="gramEnd"/>
                            <w:r w:rsidR="000A578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production will help us understand why businesses have reacted the way they have to external change.</w:t>
                            </w:r>
                          </w:p>
                          <w:p w14:paraId="58483D57" w14:textId="77777777" w:rsidR="00DB12B6" w:rsidRPr="00632BE1" w:rsidRDefault="00DB12B6" w:rsidP="00DB12B6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32BE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Future knowledge:</w:t>
                            </w:r>
                          </w:p>
                          <w:p w14:paraId="7587D11B" w14:textId="1B09BC44" w:rsidR="00DB12B6" w:rsidRPr="00632BE1" w:rsidRDefault="00FA6C71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32BE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In topic 2.1 you will build on this knowledge </w:t>
                            </w:r>
                            <w:r w:rsidR="00CA253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and consider how exter</w:t>
                            </w:r>
                            <w:r w:rsidR="002261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nal elements can lead to </w:t>
                            </w:r>
                            <w:proofErr w:type="spellStart"/>
                            <w:r w:rsidR="002261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="0022610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change in ownership</w:t>
                            </w:r>
                            <w:r w:rsidR="002A28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 In 2.2 you will look at growth strategies and marketing strategies which will also consider external influences.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650.35pt;width:530.25pt;height:117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" fillcolor="white [3201]" strokeweight="1.5pt">
                <v:textbox>
                  <w:txbxContent>
                    <w:p w14:paraId="092FFFBE" w14:textId="53C2010D" w:rsidR="00471B37" w:rsidRPr="00632BE1" w:rsidRDefault="007D0FDE" w:rsidP="00E96AE5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32BE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Links: </w:t>
                      </w:r>
                    </w:p>
                    <w:p w14:paraId="62DD2102" w14:textId="3ACC1644" w:rsidR="00DB12B6" w:rsidRPr="00632BE1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32BE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Prior Knowledge: </w:t>
                      </w:r>
                      <w:r w:rsidR="00FA6C71" w:rsidRPr="00632BE1">
                        <w:rPr>
                          <w:rFonts w:cstheme="minorHAnsi"/>
                          <w:sz w:val="20"/>
                          <w:szCs w:val="20"/>
                        </w:rPr>
                        <w:t xml:space="preserve">This unit builds on concepts you </w:t>
                      </w:r>
                      <w:r w:rsidR="00632BE1">
                        <w:rPr>
                          <w:rFonts w:cstheme="minorHAnsi"/>
                          <w:sz w:val="20"/>
                          <w:szCs w:val="20"/>
                        </w:rPr>
                        <w:t>have learned in units 1.1-1.4. Whereas up to</w:t>
                      </w:r>
                      <w:r w:rsidR="00F3447D">
                        <w:rPr>
                          <w:rFonts w:cstheme="minorHAnsi"/>
                          <w:sz w:val="20"/>
                          <w:szCs w:val="20"/>
                        </w:rPr>
                        <w:t xml:space="preserve"> this point we have learned mainly about the internal operations of a business</w:t>
                      </w:r>
                      <w:r w:rsidR="000967EA">
                        <w:rPr>
                          <w:rFonts w:cstheme="minorHAnsi"/>
                          <w:sz w:val="20"/>
                          <w:szCs w:val="20"/>
                        </w:rPr>
                        <w:t>, this unit encourages us to examine factors outside the business. These factors are often outside of the businesses</w:t>
                      </w:r>
                      <w:r w:rsidR="0059690C">
                        <w:rPr>
                          <w:rFonts w:cstheme="minorHAnsi"/>
                          <w:sz w:val="20"/>
                          <w:szCs w:val="20"/>
                        </w:rPr>
                        <w:t>’</w:t>
                      </w:r>
                      <w:r w:rsidR="000967EA">
                        <w:rPr>
                          <w:rFonts w:cstheme="minorHAnsi"/>
                          <w:sz w:val="20"/>
                          <w:szCs w:val="20"/>
                        </w:rPr>
                        <w:t xml:space="preserve"> control</w:t>
                      </w:r>
                      <w:r w:rsidR="000A5789">
                        <w:rPr>
                          <w:rFonts w:cstheme="minorHAnsi"/>
                          <w:sz w:val="20"/>
                          <w:szCs w:val="20"/>
                        </w:rPr>
                        <w:t xml:space="preserve">. Knowledge that we have built up on ownership, marketing, </w:t>
                      </w:r>
                      <w:proofErr w:type="gramStart"/>
                      <w:r w:rsidR="000A5789">
                        <w:rPr>
                          <w:rFonts w:cstheme="minorHAnsi"/>
                          <w:sz w:val="20"/>
                          <w:szCs w:val="20"/>
                        </w:rPr>
                        <w:t>finance</w:t>
                      </w:r>
                      <w:proofErr w:type="gramEnd"/>
                      <w:r w:rsidR="000A5789">
                        <w:rPr>
                          <w:rFonts w:cstheme="minorHAnsi"/>
                          <w:sz w:val="20"/>
                          <w:szCs w:val="20"/>
                        </w:rPr>
                        <w:t xml:space="preserve"> and production will help us understand why businesses have reacted the way they have to external change.</w:t>
                      </w:r>
                    </w:p>
                    <w:p w14:paraId="58483D57" w14:textId="77777777" w:rsidR="00DB12B6" w:rsidRPr="00632BE1" w:rsidRDefault="00DB12B6" w:rsidP="00DB12B6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32BE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Future knowledge:</w:t>
                      </w:r>
                    </w:p>
                    <w:p w14:paraId="7587D11B" w14:textId="1B09BC44" w:rsidR="00DB12B6" w:rsidRPr="00632BE1" w:rsidRDefault="00FA6C71" w:rsidP="00DB12B6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32BE1">
                        <w:rPr>
                          <w:rFonts w:cstheme="minorHAnsi"/>
                          <w:sz w:val="20"/>
                          <w:szCs w:val="20"/>
                        </w:rPr>
                        <w:t xml:space="preserve">In topic 2.1 you will build on this knowledge </w:t>
                      </w:r>
                      <w:r w:rsidR="00CA253C">
                        <w:rPr>
                          <w:rFonts w:cstheme="minorHAnsi"/>
                          <w:sz w:val="20"/>
                          <w:szCs w:val="20"/>
                        </w:rPr>
                        <w:t>and consider how exter</w:t>
                      </w:r>
                      <w:r w:rsidR="00226105">
                        <w:rPr>
                          <w:rFonts w:cstheme="minorHAnsi"/>
                          <w:sz w:val="20"/>
                          <w:szCs w:val="20"/>
                        </w:rPr>
                        <w:t xml:space="preserve">nal elements can lead to </w:t>
                      </w:r>
                      <w:proofErr w:type="spellStart"/>
                      <w:r w:rsidR="00226105">
                        <w:rPr>
                          <w:rFonts w:cstheme="minorHAnsi"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="00226105">
                        <w:rPr>
                          <w:rFonts w:cstheme="minorHAnsi"/>
                          <w:sz w:val="20"/>
                          <w:szCs w:val="20"/>
                        </w:rPr>
                        <w:t xml:space="preserve"> change in ownership</w:t>
                      </w:r>
                      <w:r w:rsidR="002A283B">
                        <w:rPr>
                          <w:rFonts w:cstheme="minorHAnsi"/>
                          <w:sz w:val="20"/>
                          <w:szCs w:val="20"/>
                        </w:rPr>
                        <w:t>. In 2.2 you will look at growth strategies and marketing strategies which will also consider external influences.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CE8952" w14:textId="3FB65872" w:rsidR="00FA6C71" w:rsidRDefault="00FA6C71"/>
    <w:p w14:paraId="07C723F2" w14:textId="248953B6" w:rsidR="00471B37" w:rsidRDefault="00471B37"/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63CF9"/>
    <w:multiLevelType w:val="hybridMultilevel"/>
    <w:tmpl w:val="D59C7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2E29"/>
    <w:multiLevelType w:val="hybridMultilevel"/>
    <w:tmpl w:val="3EC21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3590B"/>
    <w:multiLevelType w:val="hybridMultilevel"/>
    <w:tmpl w:val="AC62D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26ECB"/>
    <w:multiLevelType w:val="hybridMultilevel"/>
    <w:tmpl w:val="755A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21B"/>
    <w:multiLevelType w:val="hybridMultilevel"/>
    <w:tmpl w:val="33048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C6BB3"/>
    <w:multiLevelType w:val="hybridMultilevel"/>
    <w:tmpl w:val="647C809E"/>
    <w:lvl w:ilvl="0" w:tplc="2DA8DAD4">
      <w:start w:val="1"/>
      <w:numFmt w:val="bullet"/>
      <w:pStyle w:val="Tex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5BF2C4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E621C"/>
    <w:multiLevelType w:val="hybridMultilevel"/>
    <w:tmpl w:val="8654DF64"/>
    <w:lvl w:ilvl="0" w:tplc="4AB0B99E">
      <w:start w:val="1"/>
      <w:numFmt w:val="bullet"/>
      <w:pStyle w:val="Text-bullet"/>
      <w:lvlText w:val="●"/>
      <w:lvlJc w:val="left"/>
      <w:pPr>
        <w:tabs>
          <w:tab w:val="num" w:pos="2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Rom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Rom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C4F6B"/>
    <w:multiLevelType w:val="hybridMultilevel"/>
    <w:tmpl w:val="E8E6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A05EF"/>
    <w:multiLevelType w:val="hybridMultilevel"/>
    <w:tmpl w:val="5296AA58"/>
    <w:lvl w:ilvl="0" w:tplc="FFFFFFFF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05897"/>
    <w:multiLevelType w:val="hybridMultilevel"/>
    <w:tmpl w:val="AFAE1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33CD4"/>
    <w:rsid w:val="00060C50"/>
    <w:rsid w:val="00081F51"/>
    <w:rsid w:val="000967EA"/>
    <w:rsid w:val="000A4ADB"/>
    <w:rsid w:val="000A5789"/>
    <w:rsid w:val="000B079A"/>
    <w:rsid w:val="000F0257"/>
    <w:rsid w:val="001C3968"/>
    <w:rsid w:val="001E2CA9"/>
    <w:rsid w:val="001E6A96"/>
    <w:rsid w:val="001E7AF2"/>
    <w:rsid w:val="00226105"/>
    <w:rsid w:val="00274AAC"/>
    <w:rsid w:val="00283139"/>
    <w:rsid w:val="002A283B"/>
    <w:rsid w:val="002A28AD"/>
    <w:rsid w:val="002F259E"/>
    <w:rsid w:val="003217C3"/>
    <w:rsid w:val="0033675A"/>
    <w:rsid w:val="003459B1"/>
    <w:rsid w:val="003928C4"/>
    <w:rsid w:val="003B3F69"/>
    <w:rsid w:val="003C6DFD"/>
    <w:rsid w:val="00451909"/>
    <w:rsid w:val="00470D54"/>
    <w:rsid w:val="00471B37"/>
    <w:rsid w:val="004C50D5"/>
    <w:rsid w:val="004D42C0"/>
    <w:rsid w:val="004D4AD1"/>
    <w:rsid w:val="004F0369"/>
    <w:rsid w:val="00500F22"/>
    <w:rsid w:val="00523203"/>
    <w:rsid w:val="00584245"/>
    <w:rsid w:val="0059690C"/>
    <w:rsid w:val="00621CC5"/>
    <w:rsid w:val="00632BE1"/>
    <w:rsid w:val="00642A9E"/>
    <w:rsid w:val="006871A0"/>
    <w:rsid w:val="006B6706"/>
    <w:rsid w:val="006F01A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81D92"/>
    <w:rsid w:val="008A1A2A"/>
    <w:rsid w:val="008B5004"/>
    <w:rsid w:val="008D491A"/>
    <w:rsid w:val="008E416C"/>
    <w:rsid w:val="009121E6"/>
    <w:rsid w:val="00971232"/>
    <w:rsid w:val="009D7C2F"/>
    <w:rsid w:val="009F6D57"/>
    <w:rsid w:val="00A05CF1"/>
    <w:rsid w:val="00A4322C"/>
    <w:rsid w:val="00A962AA"/>
    <w:rsid w:val="00AA2260"/>
    <w:rsid w:val="00AE0ABA"/>
    <w:rsid w:val="00B134AA"/>
    <w:rsid w:val="00B23497"/>
    <w:rsid w:val="00B24E5E"/>
    <w:rsid w:val="00B85982"/>
    <w:rsid w:val="00BC1C13"/>
    <w:rsid w:val="00C010E9"/>
    <w:rsid w:val="00C46DA0"/>
    <w:rsid w:val="00C7069B"/>
    <w:rsid w:val="00C9539C"/>
    <w:rsid w:val="00CA253C"/>
    <w:rsid w:val="00CD502D"/>
    <w:rsid w:val="00CE49C5"/>
    <w:rsid w:val="00CF284B"/>
    <w:rsid w:val="00D079FC"/>
    <w:rsid w:val="00D137E1"/>
    <w:rsid w:val="00D535E3"/>
    <w:rsid w:val="00D72FBD"/>
    <w:rsid w:val="00DB12B6"/>
    <w:rsid w:val="00DF21BB"/>
    <w:rsid w:val="00E048FE"/>
    <w:rsid w:val="00E27C22"/>
    <w:rsid w:val="00E50992"/>
    <w:rsid w:val="00E54214"/>
    <w:rsid w:val="00E85B48"/>
    <w:rsid w:val="00E904C9"/>
    <w:rsid w:val="00E96AE5"/>
    <w:rsid w:val="00F15695"/>
    <w:rsid w:val="00F3447D"/>
    <w:rsid w:val="00FA6C71"/>
    <w:rsid w:val="00FF504C"/>
    <w:rsid w:val="0508A451"/>
    <w:rsid w:val="08226924"/>
    <w:rsid w:val="0875620A"/>
    <w:rsid w:val="0B75B342"/>
    <w:rsid w:val="15D0CC1D"/>
    <w:rsid w:val="285AC34A"/>
    <w:rsid w:val="3B9530E0"/>
    <w:rsid w:val="3DCAEC16"/>
    <w:rsid w:val="3E9C24D6"/>
    <w:rsid w:val="515F5BEB"/>
    <w:rsid w:val="563D526B"/>
    <w:rsid w:val="5B437E4B"/>
    <w:rsid w:val="5D59B270"/>
    <w:rsid w:val="6628A18E"/>
    <w:rsid w:val="6795D115"/>
    <w:rsid w:val="6B81F314"/>
    <w:rsid w:val="72AD8E82"/>
    <w:rsid w:val="7D90A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text">
    <w:name w:val="Table text"/>
    <w:rsid w:val="00E96AE5"/>
    <w:p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abletextbullets">
    <w:name w:val="Table text bullets"/>
    <w:qFormat/>
    <w:rsid w:val="00E96AE5"/>
    <w:pPr>
      <w:numPr>
        <w:numId w:val="1"/>
      </w:num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opic">
    <w:name w:val="Topic"/>
    <w:basedOn w:val="Normal"/>
    <w:rsid w:val="00DB12B6"/>
    <w:pPr>
      <w:tabs>
        <w:tab w:val="left" w:pos="720"/>
      </w:tabs>
      <w:spacing w:before="100" w:after="100" w:line="260" w:lineRule="atLeast"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ext-bullet">
    <w:name w:val="Text-bullet"/>
    <w:basedOn w:val="Normal"/>
    <w:rsid w:val="00DB12B6"/>
    <w:pPr>
      <w:numPr>
        <w:numId w:val="4"/>
      </w:numPr>
      <w:spacing w:before="100" w:after="100" w:line="260" w:lineRule="atLeast"/>
      <w:ind w:right="400"/>
    </w:pPr>
    <w:rPr>
      <w:rFonts w:ascii="Verdana" w:eastAsia="Times New Roman" w:hAnsi="Verdana" w:cs="Times New Roman"/>
      <w:sz w:val="20"/>
      <w:szCs w:val="20"/>
    </w:rPr>
  </w:style>
  <w:style w:type="paragraph" w:customStyle="1" w:styleId="text">
    <w:name w:val="text"/>
    <w:qFormat/>
    <w:rsid w:val="00DB12B6"/>
    <w:pPr>
      <w:spacing w:before="80" w:after="60" w:line="240" w:lineRule="atLeast"/>
      <w:ind w:left="567"/>
    </w:pPr>
    <w:rPr>
      <w:rFonts w:ascii="Verdana" w:eastAsia="Times New Roman" w:hAnsi="Verdana" w:cs="Arial"/>
      <w:sz w:val="2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DB12B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1">
    <w:name w:val="Text1"/>
    <w:basedOn w:val="Normal"/>
    <w:rsid w:val="00D72FBD"/>
    <w:pPr>
      <w:numPr>
        <w:numId w:val="8"/>
      </w:numPr>
      <w:spacing w:before="40" w:after="40" w:line="200" w:lineRule="atLeast"/>
      <w:ind w:left="340" w:hanging="340"/>
    </w:pPr>
    <w:rPr>
      <w:rFonts w:ascii="Trebuchet MS" w:eastAsia="Times New Roman" w:hAnsi="Trebuchet MS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918AB1-AA37-4644-BFC0-5139A69DC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Bishell, April</cp:lastModifiedBy>
  <cp:revision>24</cp:revision>
  <cp:lastPrinted>2019-07-18T11:43:00Z</cp:lastPrinted>
  <dcterms:created xsi:type="dcterms:W3CDTF">2020-07-15T10:02:00Z</dcterms:created>
  <dcterms:modified xsi:type="dcterms:W3CDTF">2020-07-15T10:17:00Z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